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3F365" w14:textId="254155A5" w:rsidR="00526A0A" w:rsidRPr="0030293C" w:rsidRDefault="00526A0A" w:rsidP="00526A0A">
      <w:pPr>
        <w:tabs>
          <w:tab w:val="left" w:pos="1985"/>
        </w:tabs>
        <w:ind w:left="0" w:firstLine="0"/>
        <w:rPr>
          <w:rFonts w:ascii="Arial" w:hAnsi="Arial" w:cs="Arial"/>
          <w:b/>
          <w:bCs/>
          <w:sz w:val="28"/>
        </w:rPr>
      </w:pPr>
      <w:r>
        <w:rPr>
          <w:rFonts w:ascii="Arial" w:hAnsi="Arial" w:cs="Arial"/>
          <w:b/>
          <w:bCs/>
          <w:sz w:val="28"/>
        </w:rPr>
        <w:t>3GPP TSG RAN WG1 Meeting #10</w:t>
      </w:r>
      <w:r w:rsidR="00E37411">
        <w:rPr>
          <w:rFonts w:ascii="Arial" w:hAnsi="Arial" w:cs="Arial"/>
          <w:b/>
          <w:bCs/>
          <w:sz w:val="28"/>
        </w:rPr>
        <w:t>2</w:t>
      </w:r>
      <w:r w:rsidR="00935ADE">
        <w:rPr>
          <w:rFonts w:ascii="Arial" w:hAnsi="Arial" w:cs="Arial"/>
          <w:b/>
          <w:bCs/>
          <w:sz w:val="28"/>
        </w:rPr>
        <w:t>-</w:t>
      </w:r>
      <w:r>
        <w:rPr>
          <w:rFonts w:ascii="Arial" w:hAnsi="Arial" w:cs="Arial"/>
          <w:b/>
          <w:bCs/>
          <w:sz w:val="28"/>
          <w:lang w:eastAsia="ja-JP"/>
        </w:rPr>
        <w:t>e</w:t>
      </w:r>
      <w:r>
        <w:rPr>
          <w:rFonts w:ascii="Arial" w:hAnsi="Arial" w:cs="Arial"/>
          <w:b/>
          <w:bCs/>
          <w:sz w:val="28"/>
        </w:rPr>
        <w:t xml:space="preserve"> </w:t>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w:t>
      </w:r>
      <w:r>
        <w:rPr>
          <w:rFonts w:ascii="Arial" w:hAnsi="Arial" w:cs="Arial"/>
          <w:b/>
          <w:bCs/>
          <w:sz w:val="28"/>
        </w:rPr>
        <w:tab/>
      </w:r>
      <w:r>
        <w:rPr>
          <w:rFonts w:ascii="Arial" w:hAnsi="Arial" w:cs="Arial"/>
          <w:b/>
          <w:bCs/>
          <w:sz w:val="28"/>
        </w:rPr>
        <w:tab/>
      </w:r>
      <w:r w:rsidR="001840E0" w:rsidRPr="001840E0">
        <w:rPr>
          <w:rFonts w:ascii="Arial" w:hAnsi="Arial" w:cs="Arial"/>
          <w:b/>
          <w:bCs/>
          <w:sz w:val="28"/>
        </w:rPr>
        <w:t>R1-200638</w:t>
      </w:r>
      <w:r w:rsidR="00113E1C">
        <w:rPr>
          <w:rFonts w:ascii="Arial" w:hAnsi="Arial" w:cs="Arial"/>
          <w:b/>
          <w:bCs/>
          <w:sz w:val="28"/>
        </w:rPr>
        <w:t>3</w:t>
      </w:r>
      <w:bookmarkStart w:id="0" w:name="_GoBack"/>
      <w:bookmarkEnd w:id="0"/>
    </w:p>
    <w:p w14:paraId="0BDD2D48" w14:textId="0D24CB6B" w:rsidR="00526A0A" w:rsidRDefault="00E37411" w:rsidP="00526A0A">
      <w:pPr>
        <w:tabs>
          <w:tab w:val="left" w:pos="1985"/>
        </w:tabs>
        <w:spacing w:line="256" w:lineRule="auto"/>
        <w:ind w:left="0" w:firstLine="0"/>
        <w:rPr>
          <w:rFonts w:ascii="Arial" w:hAnsi="Arial" w:cs="Arial"/>
          <w:b/>
          <w:bCs/>
          <w:sz w:val="28"/>
          <w:lang w:eastAsia="ja-JP"/>
        </w:rPr>
      </w:pPr>
      <w:r w:rsidRPr="00E37411">
        <w:rPr>
          <w:rFonts w:ascii="Arial" w:hAnsi="Arial" w:cs="Arial"/>
          <w:b/>
          <w:bCs/>
          <w:sz w:val="28"/>
          <w:lang w:eastAsia="ja-JP"/>
        </w:rPr>
        <w:t>e-Meeting, August 17</w:t>
      </w:r>
      <w:r w:rsidRPr="00E37411">
        <w:rPr>
          <w:rFonts w:ascii="Arial" w:hAnsi="Arial" w:cs="Arial"/>
          <w:b/>
          <w:bCs/>
          <w:sz w:val="28"/>
          <w:vertAlign w:val="superscript"/>
          <w:lang w:eastAsia="ja-JP"/>
        </w:rPr>
        <w:t>th</w:t>
      </w:r>
      <w:r>
        <w:rPr>
          <w:rFonts w:ascii="Arial" w:hAnsi="Arial" w:cs="Arial"/>
          <w:b/>
          <w:bCs/>
          <w:sz w:val="28"/>
          <w:lang w:eastAsia="ja-JP"/>
        </w:rPr>
        <w:t xml:space="preserve"> </w:t>
      </w:r>
      <w:r w:rsidRPr="00E37411">
        <w:rPr>
          <w:rFonts w:ascii="Arial" w:hAnsi="Arial" w:cs="Arial"/>
          <w:b/>
          <w:bCs/>
          <w:sz w:val="28"/>
          <w:lang w:eastAsia="ja-JP"/>
        </w:rPr>
        <w:t>– 28</w:t>
      </w:r>
      <w:r w:rsidRPr="00E37411">
        <w:rPr>
          <w:rFonts w:ascii="Arial" w:hAnsi="Arial" w:cs="Arial"/>
          <w:b/>
          <w:bCs/>
          <w:sz w:val="28"/>
          <w:vertAlign w:val="superscript"/>
          <w:lang w:eastAsia="ja-JP"/>
        </w:rPr>
        <w:t>th</w:t>
      </w:r>
      <w:r w:rsidRPr="00E37411">
        <w:rPr>
          <w:rFonts w:ascii="Arial" w:hAnsi="Arial" w:cs="Arial"/>
          <w:b/>
          <w:bCs/>
          <w:sz w:val="28"/>
          <w:lang w:eastAsia="ja-JP"/>
        </w:rPr>
        <w:t>, 2020</w:t>
      </w:r>
    </w:p>
    <w:p w14:paraId="37FA8F1A" w14:textId="77777777" w:rsidR="00D30B3C" w:rsidRPr="00526A0A" w:rsidRDefault="00D30B3C" w:rsidP="00DB62E9">
      <w:pPr>
        <w:tabs>
          <w:tab w:val="center" w:pos="4536"/>
          <w:tab w:val="right" w:pos="9072"/>
        </w:tabs>
        <w:ind w:left="0" w:firstLine="0"/>
        <w:rPr>
          <w:rFonts w:ascii="Arial" w:hAnsi="Arial" w:cs="Arial"/>
          <w:b/>
          <w:bCs/>
          <w:sz w:val="28"/>
          <w:lang w:eastAsia="ja-JP"/>
        </w:rPr>
      </w:pPr>
    </w:p>
    <w:p w14:paraId="47EE8F6C" w14:textId="3F558448"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E37411">
        <w:rPr>
          <w:rFonts w:ascii="Arial" w:eastAsia="맑은 고딕" w:hAnsi="Arial"/>
          <w:sz w:val="24"/>
          <w:lang w:val="en-US" w:eastAsia="ko-KR"/>
        </w:rPr>
        <w:t>8.10.</w:t>
      </w:r>
      <w:r w:rsidR="005925C5">
        <w:rPr>
          <w:rFonts w:ascii="Arial" w:eastAsia="맑은 고딕" w:hAnsi="Arial"/>
          <w:sz w:val="24"/>
          <w:lang w:val="en-US" w:eastAsia="ko-KR"/>
        </w:rPr>
        <w:t>2</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643FD56A"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E37411">
        <w:rPr>
          <w:rFonts w:ascii="Arial" w:eastAsia="바탕" w:hAnsi="Arial"/>
          <w:sz w:val="24"/>
          <w:lang w:eastAsia="ko-KR"/>
        </w:rPr>
        <w:t xml:space="preserve">Discussion on </w:t>
      </w:r>
      <w:r w:rsidR="005925C5">
        <w:rPr>
          <w:rFonts w:ascii="Arial" w:eastAsia="바탕" w:hAnsi="Arial"/>
          <w:sz w:val="24"/>
          <w:lang w:eastAsia="ko-KR"/>
        </w:rPr>
        <w:t xml:space="preserve">Other </w:t>
      </w:r>
      <w:r w:rsidR="00E37411">
        <w:rPr>
          <w:rFonts w:ascii="Arial" w:eastAsia="바탕" w:hAnsi="Arial"/>
          <w:sz w:val="24"/>
          <w:lang w:eastAsia="ko-KR"/>
        </w:rPr>
        <w:t xml:space="preserve">Enhancements </w:t>
      </w:r>
      <w:r w:rsidR="005925C5">
        <w:rPr>
          <w:rFonts w:ascii="Arial" w:eastAsia="바탕" w:hAnsi="Arial"/>
          <w:sz w:val="24"/>
          <w:lang w:eastAsia="ko-KR"/>
        </w:rPr>
        <w:t>for Simultaneous Operation</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6804B5FC" w14:textId="0B0E3F8D" w:rsidR="00A56D01" w:rsidRPr="008B3D63" w:rsidRDefault="00F039D2" w:rsidP="00EC21AC">
      <w:pPr>
        <w:spacing w:before="0" w:after="0" w:line="240" w:lineRule="auto"/>
        <w:ind w:left="0" w:firstLine="0"/>
        <w:rPr>
          <w:rFonts w:eastAsia="맑은 고딕"/>
          <w:sz w:val="22"/>
          <w:lang w:eastAsia="ko-KR"/>
        </w:rPr>
      </w:pPr>
      <w:r w:rsidRPr="00C06954">
        <w:rPr>
          <w:rFonts w:eastAsia="맑은 고딕"/>
          <w:sz w:val="22"/>
          <w:lang w:eastAsia="ko-KR"/>
        </w:rPr>
        <w:t>In this contribution, we discuss</w:t>
      </w:r>
      <w:r w:rsidR="00F47E6D">
        <w:rPr>
          <w:rFonts w:eastAsia="맑은 고딕"/>
          <w:sz w:val="22"/>
          <w:lang w:eastAsia="ko-KR"/>
        </w:rPr>
        <w:t xml:space="preserve"> </w:t>
      </w:r>
      <w:r w:rsidR="00E37411">
        <w:rPr>
          <w:rFonts w:eastAsia="맑은 고딕"/>
          <w:sz w:val="22"/>
          <w:lang w:eastAsia="ko-KR"/>
        </w:rPr>
        <w:t xml:space="preserve">on </w:t>
      </w:r>
      <w:r w:rsidR="005925C5">
        <w:rPr>
          <w:rFonts w:eastAsia="맑은 고딕"/>
          <w:sz w:val="22"/>
          <w:lang w:eastAsia="ko-KR"/>
        </w:rPr>
        <w:t>other enhancement for simultaneous operation of IAB-node’s child and parent links</w:t>
      </w:r>
      <w:r w:rsidR="003E150E" w:rsidRPr="00C06954">
        <w:rPr>
          <w:rFonts w:eastAsia="맑은 고딕"/>
          <w:sz w:val="22"/>
          <w:lang w:eastAsia="ko-KR"/>
        </w:rPr>
        <w:t>.</w:t>
      </w:r>
    </w:p>
    <w:p w14:paraId="58E46BC4" w14:textId="2EE427FA" w:rsidR="00FE704B" w:rsidRDefault="005925C5" w:rsidP="004759D0">
      <w:pPr>
        <w:pStyle w:val="ae"/>
        <w:numPr>
          <w:ilvl w:val="0"/>
          <w:numId w:val="2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IAB-node timing mode(s)</w:t>
      </w:r>
    </w:p>
    <w:p w14:paraId="3CA8B2E7" w14:textId="4E719D1E" w:rsidR="005925C5" w:rsidRDefault="005925C5" w:rsidP="004759D0">
      <w:pPr>
        <w:pStyle w:val="ae"/>
        <w:numPr>
          <w:ilvl w:val="0"/>
          <w:numId w:val="2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Extension for DL/UL power control</w:t>
      </w:r>
    </w:p>
    <w:p w14:paraId="01DE766B" w14:textId="77A57538" w:rsidR="005925C5" w:rsidRDefault="005925C5" w:rsidP="004759D0">
      <w:pPr>
        <w:pStyle w:val="ae"/>
        <w:numPr>
          <w:ilvl w:val="0"/>
          <w:numId w:val="2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CLI and interference measurement of BH links</w:t>
      </w:r>
    </w:p>
    <w:p w14:paraId="147CDE4A" w14:textId="77777777" w:rsidR="00A43F8F" w:rsidRPr="005925C5" w:rsidRDefault="00A43F8F" w:rsidP="003C177F">
      <w:pPr>
        <w:spacing w:before="0" w:after="0" w:line="240" w:lineRule="auto"/>
        <w:ind w:left="284" w:hangingChars="129"/>
        <w:rPr>
          <w:rFonts w:eastAsia="맑은 고딕"/>
          <w:sz w:val="22"/>
          <w:lang w:val="en-US" w:eastAsia="ko-KR"/>
        </w:rPr>
      </w:pPr>
    </w:p>
    <w:p w14:paraId="1CECDBD1" w14:textId="63801D50" w:rsidR="00FE704B" w:rsidRPr="00A31979" w:rsidRDefault="005925C5" w:rsidP="00FE704B">
      <w:pPr>
        <w:pStyle w:val="1"/>
        <w:numPr>
          <w:ilvl w:val="0"/>
          <w:numId w:val="2"/>
        </w:numPr>
        <w:ind w:left="0" w:firstLine="0"/>
        <w:rPr>
          <w:rFonts w:eastAsia="바탕"/>
          <w:b/>
          <w:lang w:eastAsia="ko-KR"/>
        </w:rPr>
      </w:pPr>
      <w:r>
        <w:rPr>
          <w:rFonts w:eastAsia="맑은 고딕" w:cs="Arial"/>
          <w:b/>
          <w:szCs w:val="28"/>
        </w:rPr>
        <w:t>IAB-node timing mode(s)</w:t>
      </w:r>
    </w:p>
    <w:p w14:paraId="63EB7DA3" w14:textId="725856C5" w:rsidR="00DC1AAD" w:rsidRDefault="00DC1AAD" w:rsidP="00782B84">
      <w:pPr>
        <w:spacing w:before="0" w:after="0" w:line="240" w:lineRule="auto"/>
        <w:ind w:left="0" w:firstLineChars="100" w:firstLine="220"/>
        <w:rPr>
          <w:rFonts w:eastAsia="맑은 고딕"/>
          <w:sz w:val="22"/>
          <w:lang w:eastAsia="ko-KR"/>
        </w:rPr>
      </w:pPr>
      <w:r>
        <w:rPr>
          <w:rFonts w:eastAsia="맑은 고딕" w:hint="eastAsia"/>
          <w:sz w:val="22"/>
          <w:lang w:eastAsia="ko-KR"/>
        </w:rPr>
        <w:t>In IAB SI, seven cases o</w:t>
      </w:r>
      <w:r>
        <w:rPr>
          <w:rFonts w:eastAsia="맑은 고딕"/>
          <w:sz w:val="22"/>
          <w:lang w:eastAsia="ko-KR"/>
        </w:rPr>
        <w:t xml:space="preserve">f IAB-node timing modes were identified, and three cases (i.e., case </w:t>
      </w:r>
      <w:r w:rsidR="00782B84">
        <w:rPr>
          <w:rFonts w:eastAsia="맑은 고딕"/>
          <w:sz w:val="22"/>
          <w:lang w:eastAsia="ko-KR"/>
        </w:rPr>
        <w:t>#</w:t>
      </w:r>
      <w:r>
        <w:rPr>
          <w:rFonts w:eastAsia="맑은 고딕"/>
          <w:sz w:val="22"/>
          <w:lang w:eastAsia="ko-KR"/>
        </w:rPr>
        <w:t xml:space="preserve">1, case </w:t>
      </w:r>
      <w:r w:rsidR="00782B84">
        <w:rPr>
          <w:rFonts w:eastAsia="맑은 고딕"/>
          <w:sz w:val="22"/>
          <w:lang w:eastAsia="ko-KR"/>
        </w:rPr>
        <w:t>#</w:t>
      </w:r>
      <w:r>
        <w:rPr>
          <w:rFonts w:eastAsia="맑은 고딕"/>
          <w:sz w:val="22"/>
          <w:lang w:eastAsia="ko-KR"/>
        </w:rPr>
        <w:t xml:space="preserve">6 and case </w:t>
      </w:r>
      <w:r w:rsidR="00782B84">
        <w:rPr>
          <w:rFonts w:eastAsia="맑은 고딕"/>
          <w:sz w:val="22"/>
          <w:lang w:eastAsia="ko-KR"/>
        </w:rPr>
        <w:t>#</w:t>
      </w:r>
      <w:r>
        <w:rPr>
          <w:rFonts w:eastAsia="맑은 고딕"/>
          <w:sz w:val="22"/>
          <w:lang w:eastAsia="ko-KR"/>
        </w:rPr>
        <w:t xml:space="preserve">7) were mainly studied. </w:t>
      </w:r>
    </w:p>
    <w:p w14:paraId="69D491E8" w14:textId="64A7DAD3" w:rsidR="00DC1AAD" w:rsidRPr="00DC1AAD" w:rsidRDefault="00DC1AAD" w:rsidP="00F2296A">
      <w:pPr>
        <w:pStyle w:val="B1"/>
        <w:numPr>
          <w:ilvl w:val="0"/>
          <w:numId w:val="24"/>
        </w:numPr>
        <w:spacing w:after="0"/>
        <w:ind w:left="806" w:hanging="403"/>
      </w:pPr>
      <w:r w:rsidRPr="00DC1AAD">
        <w:t>Case #1: DL transmission timing alignment across IAB-nodes and IAB-donors</w:t>
      </w:r>
    </w:p>
    <w:p w14:paraId="1AEE5623" w14:textId="22670141" w:rsidR="00DC1AAD" w:rsidRPr="00DC1AAD" w:rsidRDefault="00DC1AAD" w:rsidP="00F2296A">
      <w:pPr>
        <w:pStyle w:val="B1"/>
        <w:numPr>
          <w:ilvl w:val="0"/>
          <w:numId w:val="24"/>
        </w:numPr>
        <w:spacing w:after="0"/>
        <w:ind w:left="806" w:hanging="403"/>
      </w:pPr>
      <w:r w:rsidRPr="00DC1AAD">
        <w:t>Case #6 (Case#1 DL transmission timing + Case #2 UL transmission timing)</w:t>
      </w:r>
    </w:p>
    <w:p w14:paraId="4AE3F903" w14:textId="1CA4187B" w:rsidR="00DC1AAD" w:rsidRPr="00E23CFA" w:rsidRDefault="00DC1AAD" w:rsidP="00F2296A">
      <w:pPr>
        <w:pStyle w:val="B1"/>
        <w:numPr>
          <w:ilvl w:val="0"/>
          <w:numId w:val="24"/>
        </w:numPr>
        <w:spacing w:after="0"/>
        <w:ind w:left="806" w:hanging="403"/>
      </w:pPr>
      <w:r w:rsidRPr="00DC1AAD">
        <w:t>Case #7 (Case#1 DL transmission timing + Case #3 UL reception timing)</w:t>
      </w:r>
    </w:p>
    <w:p w14:paraId="08A947BF" w14:textId="77777777" w:rsidR="00DC1AAD" w:rsidRDefault="00DC1AAD" w:rsidP="00FE704B">
      <w:pPr>
        <w:spacing w:before="0" w:after="0" w:line="240" w:lineRule="auto"/>
        <w:ind w:left="0" w:firstLine="0"/>
        <w:rPr>
          <w:rFonts w:eastAsia="맑은 고딕"/>
          <w:sz w:val="22"/>
          <w:lang w:eastAsia="ko-KR"/>
        </w:rPr>
      </w:pPr>
    </w:p>
    <w:p w14:paraId="54682E32" w14:textId="4EC750D7" w:rsidR="00782B84" w:rsidRDefault="00DC1AAD" w:rsidP="00FE704B">
      <w:pPr>
        <w:spacing w:before="0" w:after="0" w:line="240" w:lineRule="auto"/>
        <w:ind w:left="0" w:firstLine="0"/>
        <w:rPr>
          <w:rFonts w:eastAsia="맑은 고딕"/>
          <w:sz w:val="22"/>
          <w:lang w:eastAsia="ko-KR"/>
        </w:rPr>
      </w:pPr>
      <w:r>
        <w:rPr>
          <w:rFonts w:eastAsia="맑은 고딕"/>
          <w:sz w:val="22"/>
          <w:lang w:eastAsia="ko-KR"/>
        </w:rPr>
        <w:t xml:space="preserve">In Rel-16 IAB WI, OTA based DL Tx timing alignment mechanism for supporting ‘case </w:t>
      </w:r>
      <w:r w:rsidR="00782B84">
        <w:rPr>
          <w:rFonts w:eastAsia="맑은 고딕"/>
          <w:sz w:val="22"/>
          <w:lang w:eastAsia="ko-KR"/>
        </w:rPr>
        <w:t>#</w:t>
      </w:r>
      <w:r>
        <w:rPr>
          <w:rFonts w:eastAsia="맑은 고딕"/>
          <w:sz w:val="22"/>
          <w:lang w:eastAsia="ko-KR"/>
        </w:rPr>
        <w:t xml:space="preserve">1’ which is assumed on TDM operation between MT and DU was specified. </w:t>
      </w:r>
      <w:r w:rsidR="00782B84">
        <w:rPr>
          <w:rFonts w:eastAsia="맑은 고딕"/>
          <w:sz w:val="22"/>
          <w:lang w:eastAsia="ko-KR"/>
        </w:rPr>
        <w:t xml:space="preserve">In Rel-17 </w:t>
      </w:r>
      <w:r w:rsidR="00782B84" w:rsidRPr="00782B84">
        <w:rPr>
          <w:rFonts w:eastAsia="맑은 고딕"/>
          <w:sz w:val="22"/>
          <w:lang w:eastAsia="ko-KR"/>
        </w:rPr>
        <w:t>IAB</w:t>
      </w:r>
      <w:r w:rsidR="00782B84">
        <w:rPr>
          <w:rFonts w:eastAsia="맑은 고딕"/>
          <w:sz w:val="22"/>
          <w:lang w:eastAsia="ko-KR"/>
        </w:rPr>
        <w:t xml:space="preserve"> </w:t>
      </w:r>
      <w:r w:rsidR="00782B84" w:rsidRPr="00782B84">
        <w:rPr>
          <w:rFonts w:eastAsia="맑은 고딕"/>
          <w:sz w:val="22"/>
          <w:lang w:eastAsia="ko-KR"/>
        </w:rPr>
        <w:t>enh</w:t>
      </w:r>
      <w:r w:rsidR="00782B84">
        <w:rPr>
          <w:rFonts w:eastAsia="맑은 고딕"/>
          <w:sz w:val="22"/>
          <w:lang w:eastAsia="ko-KR"/>
        </w:rPr>
        <w:t xml:space="preserve"> WI, ‘</w:t>
      </w:r>
      <w:r w:rsidR="00782B84" w:rsidRPr="00782B84">
        <w:rPr>
          <w:rFonts w:eastAsia="맑은 고딕"/>
          <w:sz w:val="22"/>
          <w:lang w:eastAsia="ko-KR"/>
        </w:rPr>
        <w:t>simultaneous operation (transmission and/or reception)</w:t>
      </w:r>
      <w:r w:rsidR="00782B84">
        <w:rPr>
          <w:rFonts w:eastAsia="맑은 고딕"/>
          <w:sz w:val="22"/>
          <w:lang w:eastAsia="ko-KR"/>
        </w:rPr>
        <w:t>’ is included in work scope. Hence, we may consider a timing alignment mechanism for ‘case #6 (MT Tx / DU Tx)’ and ‘case #7 (MT Rx / DU Rx)’ of the IAB timing mode</w:t>
      </w:r>
      <w:r w:rsidR="00F20D9C">
        <w:rPr>
          <w:rFonts w:eastAsia="맑은 고딕"/>
          <w:sz w:val="22"/>
          <w:lang w:eastAsia="ko-KR"/>
        </w:rPr>
        <w:t xml:space="preserve"> as a starting point for specification work</w:t>
      </w:r>
      <w:r w:rsidR="00782B84">
        <w:rPr>
          <w:rFonts w:eastAsia="맑은 고딕"/>
          <w:sz w:val="22"/>
          <w:lang w:eastAsia="ko-KR"/>
        </w:rPr>
        <w:t>.</w:t>
      </w:r>
      <w:r w:rsidR="00782B84">
        <w:rPr>
          <w:rFonts w:eastAsia="맑은 고딕" w:hint="eastAsia"/>
          <w:sz w:val="22"/>
          <w:lang w:eastAsia="ko-KR"/>
        </w:rPr>
        <w:t xml:space="preserve"> </w:t>
      </w:r>
      <w:r w:rsidR="00782B84">
        <w:rPr>
          <w:rFonts w:eastAsia="맑은 고딕"/>
          <w:sz w:val="22"/>
          <w:lang w:eastAsia="ko-KR"/>
        </w:rPr>
        <w:t>In addition, for the other simultaneous scenarios (i.e.,</w:t>
      </w:r>
      <w:r w:rsidR="00782B84" w:rsidRPr="00782B84">
        <w:rPr>
          <w:rFonts w:eastAsia="맑은 고딕"/>
          <w:sz w:val="22"/>
          <w:lang w:eastAsia="ko-KR"/>
        </w:rPr>
        <w:t xml:space="preserve"> </w:t>
      </w:r>
      <w:r w:rsidR="00782B84">
        <w:rPr>
          <w:rFonts w:eastAsia="맑은 고딕"/>
          <w:sz w:val="22"/>
          <w:lang w:eastAsia="ko-KR"/>
        </w:rPr>
        <w:t>MT Tx / DU Rx and MT Rx / DU Tx), it is need</w:t>
      </w:r>
      <w:r w:rsidR="004C11B2">
        <w:rPr>
          <w:rFonts w:eastAsia="맑은 고딕"/>
          <w:sz w:val="22"/>
          <w:lang w:eastAsia="ko-KR"/>
        </w:rPr>
        <w:t>ed</w:t>
      </w:r>
      <w:r w:rsidR="00782B84">
        <w:rPr>
          <w:rFonts w:eastAsia="맑은 고딕"/>
          <w:sz w:val="22"/>
          <w:lang w:eastAsia="ko-KR"/>
        </w:rPr>
        <w:t xml:space="preserve"> to identify new cases of IAB timing mode.</w:t>
      </w:r>
    </w:p>
    <w:p w14:paraId="1527CA06" w14:textId="77777777" w:rsidR="00222AC2" w:rsidRDefault="00222AC2" w:rsidP="00FE704B">
      <w:pPr>
        <w:spacing w:before="0" w:after="0" w:line="240" w:lineRule="auto"/>
        <w:ind w:left="0" w:firstLine="0"/>
        <w:rPr>
          <w:rFonts w:eastAsia="맑은 고딕"/>
          <w:sz w:val="22"/>
          <w:lang w:eastAsia="ko-KR"/>
        </w:rPr>
      </w:pPr>
    </w:p>
    <w:p w14:paraId="327DF6C9" w14:textId="1C70D6CF" w:rsidR="00222AC2" w:rsidRDefault="000A76A9" w:rsidP="00222AC2">
      <w:pPr>
        <w:spacing w:before="0" w:after="0" w:line="240" w:lineRule="auto"/>
        <w:ind w:left="0" w:firstLine="0"/>
        <w:jc w:val="center"/>
        <w:rPr>
          <w:rFonts w:eastAsia="맑은 고딕"/>
          <w:sz w:val="22"/>
          <w:lang w:eastAsia="ko-KR"/>
        </w:rPr>
      </w:pPr>
      <w:r>
        <w:rPr>
          <w:rFonts w:eastAsia="맑은 고딕"/>
          <w:noProof/>
          <w:sz w:val="22"/>
          <w:lang w:val="en-US" w:eastAsia="ko-KR"/>
        </w:rPr>
        <w:lastRenderedPageBreak/>
        <w:drawing>
          <wp:inline distT="0" distB="0" distL="0" distR="0" wp14:anchorId="4E87AB1F" wp14:editId="03541F10">
            <wp:extent cx="4230000" cy="17928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30000" cy="1792800"/>
                    </a:xfrm>
                    <a:prstGeom prst="rect">
                      <a:avLst/>
                    </a:prstGeom>
                    <a:noFill/>
                  </pic:spPr>
                </pic:pic>
              </a:graphicData>
            </a:graphic>
          </wp:inline>
        </w:drawing>
      </w:r>
    </w:p>
    <w:p w14:paraId="0BF960EB" w14:textId="2F7E638F" w:rsidR="00222AC2" w:rsidRPr="00335EEE" w:rsidRDefault="00222AC2" w:rsidP="00222AC2">
      <w:pPr>
        <w:spacing w:before="0" w:after="0" w:line="240" w:lineRule="auto"/>
        <w:ind w:left="0" w:firstLine="0"/>
        <w:jc w:val="center"/>
        <w:rPr>
          <w:rFonts w:eastAsia="맑은 고딕"/>
          <w:sz w:val="22"/>
          <w:lang w:eastAsia="ko-KR"/>
        </w:rPr>
      </w:pPr>
      <w:r>
        <w:rPr>
          <w:rFonts w:eastAsia="맑은 고딕"/>
          <w:sz w:val="22"/>
          <w:lang w:eastAsia="ko-KR"/>
        </w:rPr>
        <w:t xml:space="preserve">Figure 1. </w:t>
      </w:r>
      <w:r w:rsidR="009C25B1">
        <w:rPr>
          <w:rFonts w:eastAsia="맑은 고딕"/>
          <w:sz w:val="22"/>
          <w:lang w:eastAsia="ko-KR"/>
        </w:rPr>
        <w:t>Multiplexing scenarios between MT and DU</w:t>
      </w:r>
    </w:p>
    <w:p w14:paraId="684F8D90" w14:textId="77777777" w:rsidR="00782B84" w:rsidRDefault="00782B84" w:rsidP="00FE704B">
      <w:pPr>
        <w:spacing w:before="0" w:after="0" w:line="240" w:lineRule="auto"/>
        <w:ind w:left="0" w:firstLine="0"/>
        <w:rPr>
          <w:rFonts w:eastAsia="맑은 고딕"/>
          <w:sz w:val="22"/>
          <w:lang w:eastAsia="ko-KR"/>
        </w:rPr>
      </w:pPr>
    </w:p>
    <w:p w14:paraId="42CD9672" w14:textId="77777777" w:rsidR="00782B84" w:rsidRPr="00F83832" w:rsidRDefault="00782B84" w:rsidP="00782B84">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1</w:t>
      </w:r>
      <w:r w:rsidRPr="00F83832">
        <w:rPr>
          <w:rFonts w:eastAsia="DengXian"/>
          <w:b/>
          <w:i/>
          <w:sz w:val="22"/>
          <w:szCs w:val="22"/>
          <w:lang w:eastAsia="ko-KR"/>
        </w:rPr>
        <w:t xml:space="preserve">: </w:t>
      </w:r>
    </w:p>
    <w:p w14:paraId="590442F6" w14:textId="14155EA4" w:rsidR="00782B84" w:rsidRDefault="00413B96" w:rsidP="00F20D9C">
      <w:pPr>
        <w:pStyle w:val="ae"/>
        <w:numPr>
          <w:ilvl w:val="0"/>
          <w:numId w:val="21"/>
        </w:numPr>
        <w:spacing w:before="120" w:after="12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lang w:val="en-GB"/>
        </w:rPr>
        <w:t>T</w:t>
      </w:r>
      <w:r w:rsidR="00F20D9C" w:rsidRPr="00F20D9C">
        <w:rPr>
          <w:rFonts w:ascii="Times New Roman" w:eastAsia="맑은 고딕" w:hAnsi="Times New Roman" w:cs="Times New Roman"/>
          <w:sz w:val="22"/>
          <w:lang w:val="en-GB"/>
        </w:rPr>
        <w:t>iming alignment mechanism for ‘case #6 (MT Tx / DU Tx)’ and ‘case #7 (MT Rx / DU Rx)’ of the IAB timing mode</w:t>
      </w:r>
      <w:r>
        <w:rPr>
          <w:rFonts w:ascii="Times New Roman" w:eastAsia="맑은 고딕" w:hAnsi="Times New Roman" w:cs="Times New Roman"/>
          <w:sz w:val="22"/>
          <w:lang w:val="en-GB"/>
        </w:rPr>
        <w:t xml:space="preserve"> are considered</w:t>
      </w:r>
      <w:r w:rsidR="00F20D9C" w:rsidRPr="00F20D9C">
        <w:rPr>
          <w:rFonts w:ascii="Times New Roman" w:eastAsia="맑은 고딕" w:hAnsi="Times New Roman" w:cs="Times New Roman"/>
          <w:sz w:val="22"/>
          <w:lang w:val="en-GB"/>
        </w:rPr>
        <w:t xml:space="preserve"> as a starting point for specification work</w:t>
      </w:r>
    </w:p>
    <w:p w14:paraId="64116A7B" w14:textId="24AD6A7B" w:rsidR="00782B84" w:rsidRDefault="00413B96" w:rsidP="00782B84">
      <w:pPr>
        <w:pStyle w:val="ae"/>
        <w:numPr>
          <w:ilvl w:val="0"/>
          <w:numId w:val="21"/>
        </w:numPr>
        <w:spacing w:before="120" w:after="12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lang w:val="en-GB"/>
        </w:rPr>
        <w:t>N</w:t>
      </w:r>
      <w:r w:rsidR="00782B84">
        <w:rPr>
          <w:rFonts w:ascii="Times New Roman" w:eastAsia="맑은 고딕" w:hAnsi="Times New Roman" w:cs="Times New Roman" w:hint="eastAsia"/>
          <w:sz w:val="22"/>
          <w:lang w:val="en-GB"/>
        </w:rPr>
        <w:t xml:space="preserve">ew </w:t>
      </w:r>
      <w:r w:rsidR="00782B84">
        <w:rPr>
          <w:rFonts w:ascii="Times New Roman" w:eastAsia="맑은 고딕" w:hAnsi="Times New Roman" w:cs="Times New Roman"/>
          <w:sz w:val="22"/>
          <w:lang w:val="en-GB"/>
        </w:rPr>
        <w:t xml:space="preserve">cases of IAB timing mode for </w:t>
      </w:r>
      <w:r w:rsidR="00782B84" w:rsidRPr="00782B84">
        <w:rPr>
          <w:rFonts w:ascii="Times New Roman" w:eastAsia="맑은 고딕" w:hAnsi="Times New Roman" w:cs="Times New Roman"/>
          <w:sz w:val="22"/>
          <w:lang w:val="en-GB"/>
        </w:rPr>
        <w:t>the other simultaneous scenarios (i.e., MT Tx / DU Rx and MT Rx / DU Tx)</w:t>
      </w:r>
      <w:r>
        <w:rPr>
          <w:rFonts w:ascii="Times New Roman" w:eastAsia="맑은 고딕" w:hAnsi="Times New Roman" w:cs="Times New Roman"/>
          <w:sz w:val="22"/>
          <w:lang w:val="en-GB"/>
        </w:rPr>
        <w:t xml:space="preserve"> are identified</w:t>
      </w:r>
      <w:r w:rsidR="00F20D9C">
        <w:rPr>
          <w:rFonts w:ascii="Times New Roman" w:eastAsia="맑은 고딕" w:hAnsi="Times New Roman" w:cs="Times New Roman"/>
          <w:sz w:val="22"/>
          <w:lang w:val="en-GB"/>
        </w:rPr>
        <w:t>.</w:t>
      </w:r>
    </w:p>
    <w:p w14:paraId="4D39765D" w14:textId="4205AC2B" w:rsidR="00F2296A" w:rsidRDefault="00F2296A" w:rsidP="00563ABE">
      <w:pPr>
        <w:pStyle w:val="ae"/>
        <w:numPr>
          <w:ilvl w:val="1"/>
          <w:numId w:val="21"/>
        </w:numPr>
        <w:spacing w:before="120" w:after="12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lang w:val="en-GB"/>
        </w:rPr>
        <w:t xml:space="preserve">Case #8: </w:t>
      </w:r>
      <w:r w:rsidR="00413B96">
        <w:rPr>
          <w:rFonts w:ascii="Times New Roman" w:eastAsia="맑은 고딕" w:hAnsi="Times New Roman" w:cs="Times New Roman"/>
          <w:sz w:val="22"/>
          <w:lang w:val="en-GB"/>
        </w:rPr>
        <w:t xml:space="preserve">Case#1 + </w:t>
      </w:r>
      <w:r w:rsidRPr="00F2296A">
        <w:rPr>
          <w:rFonts w:ascii="Times New Roman" w:eastAsia="맑은 고딕" w:hAnsi="Times New Roman" w:cs="Times New Roman"/>
          <w:sz w:val="22"/>
          <w:lang w:val="en-GB"/>
        </w:rPr>
        <w:t>The UL transmission timing of an IAB-node can be aligned with the IAB-node's UL reception timing.</w:t>
      </w:r>
    </w:p>
    <w:p w14:paraId="4D3857A4" w14:textId="263A67FE" w:rsidR="00F2296A" w:rsidRPr="00F2296A" w:rsidRDefault="00F2296A" w:rsidP="00563ABE">
      <w:pPr>
        <w:pStyle w:val="ae"/>
        <w:numPr>
          <w:ilvl w:val="1"/>
          <w:numId w:val="21"/>
        </w:numPr>
        <w:spacing w:before="120" w:after="12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lang w:val="en-GB"/>
        </w:rPr>
        <w:t xml:space="preserve">Case #9: </w:t>
      </w:r>
      <w:r w:rsidR="00413B96">
        <w:rPr>
          <w:rFonts w:ascii="Times New Roman" w:eastAsia="맑은 고딕" w:hAnsi="Times New Roman" w:cs="Times New Roman"/>
          <w:sz w:val="22"/>
          <w:lang w:val="en-GB"/>
        </w:rPr>
        <w:t xml:space="preserve">Case#1 + </w:t>
      </w:r>
      <w:r w:rsidRPr="00F2296A">
        <w:rPr>
          <w:rFonts w:ascii="Times New Roman" w:eastAsia="맑은 고딕" w:hAnsi="Times New Roman" w:cs="Times New Roman"/>
          <w:sz w:val="22"/>
          <w:lang w:val="en-GB"/>
        </w:rPr>
        <w:t>The DL reception timing of an IAB-node can be aligned with the IAB-node's DL transmission timing.</w:t>
      </w:r>
    </w:p>
    <w:p w14:paraId="0B2ECD13" w14:textId="77777777" w:rsidR="00782B84" w:rsidRDefault="00782B84" w:rsidP="00782B84">
      <w:pPr>
        <w:spacing w:before="0" w:after="0" w:line="240" w:lineRule="auto"/>
        <w:ind w:left="0" w:firstLine="0"/>
        <w:rPr>
          <w:rFonts w:eastAsia="맑은 고딕"/>
          <w:sz w:val="22"/>
          <w:lang w:eastAsia="ko-KR"/>
        </w:rPr>
      </w:pPr>
    </w:p>
    <w:p w14:paraId="59623F6E" w14:textId="419C0BC6" w:rsidR="009B0844" w:rsidRPr="00C16B43" w:rsidRDefault="00C16B43" w:rsidP="00FE704B">
      <w:pPr>
        <w:spacing w:before="0" w:after="0" w:line="240" w:lineRule="auto"/>
        <w:ind w:left="0" w:firstLine="0"/>
        <w:rPr>
          <w:rFonts w:eastAsia="맑은 고딕"/>
          <w:b/>
          <w:sz w:val="22"/>
          <w:u w:val="single"/>
          <w:lang w:eastAsia="ko-KR"/>
        </w:rPr>
      </w:pPr>
      <w:r>
        <w:rPr>
          <w:rFonts w:eastAsia="맑은 고딕"/>
          <w:b/>
          <w:sz w:val="22"/>
          <w:u w:val="single"/>
          <w:lang w:eastAsia="ko-KR"/>
        </w:rPr>
        <w:t>IAB timing mode c</w:t>
      </w:r>
      <w:r w:rsidR="009B0844" w:rsidRPr="00C16B43">
        <w:rPr>
          <w:rFonts w:eastAsia="맑은 고딕" w:hint="eastAsia"/>
          <w:b/>
          <w:sz w:val="22"/>
          <w:u w:val="single"/>
          <w:lang w:eastAsia="ko-KR"/>
        </w:rPr>
        <w:t>ase #6</w:t>
      </w:r>
      <w:r>
        <w:rPr>
          <w:rFonts w:eastAsia="맑은 고딕"/>
          <w:b/>
          <w:sz w:val="22"/>
          <w:u w:val="single"/>
          <w:lang w:eastAsia="ko-KR"/>
        </w:rPr>
        <w:t xml:space="preserve"> for MT Tx / DU Tx</w:t>
      </w:r>
    </w:p>
    <w:p w14:paraId="6E482FB2" w14:textId="140B053B" w:rsidR="00200065" w:rsidRDefault="00200065" w:rsidP="00824B10">
      <w:pPr>
        <w:spacing w:before="0" w:after="0" w:line="240" w:lineRule="auto"/>
        <w:ind w:left="0" w:firstLineChars="100" w:firstLine="220"/>
        <w:rPr>
          <w:rFonts w:eastAsia="맑은 고딕"/>
          <w:sz w:val="22"/>
          <w:lang w:eastAsia="ko-KR"/>
        </w:rPr>
      </w:pPr>
      <w:r>
        <w:rPr>
          <w:rFonts w:eastAsia="맑은 고딕" w:hint="eastAsia"/>
          <w:sz w:val="22"/>
          <w:lang w:eastAsia="ko-KR"/>
        </w:rPr>
        <w:t xml:space="preserve">For </w:t>
      </w:r>
      <w:r>
        <w:rPr>
          <w:rFonts w:eastAsia="맑은 고딕"/>
          <w:sz w:val="22"/>
          <w:lang w:eastAsia="ko-KR"/>
        </w:rPr>
        <w:t>simultaneous</w:t>
      </w:r>
      <w:r>
        <w:rPr>
          <w:rFonts w:eastAsia="맑은 고딕" w:hint="eastAsia"/>
          <w:sz w:val="22"/>
          <w:lang w:eastAsia="ko-KR"/>
        </w:rPr>
        <w:t xml:space="preserve"> </w:t>
      </w:r>
      <w:r>
        <w:rPr>
          <w:rFonts w:eastAsia="맑은 고딕"/>
          <w:sz w:val="22"/>
          <w:lang w:eastAsia="ko-KR"/>
        </w:rPr>
        <w:t>MT Tx/DU Tx, MT UL Tx time may be aligned with DU DL Tx time, and DU DL Tx time can be used as the timing reference for MT UL Tx. Accordingly, when MT applies UL Tx time for case#6, it is not necessity for the MT to follow the timing advance value indicated by gNB. So, when MT transmit</w:t>
      </w:r>
      <w:r w:rsidR="004C11B2">
        <w:rPr>
          <w:rFonts w:eastAsia="맑은 고딕"/>
          <w:sz w:val="22"/>
          <w:lang w:eastAsia="ko-KR"/>
        </w:rPr>
        <w:t>s</w:t>
      </w:r>
      <w:r>
        <w:rPr>
          <w:rFonts w:eastAsia="맑은 고딕"/>
          <w:sz w:val="22"/>
          <w:lang w:eastAsia="ko-KR"/>
        </w:rPr>
        <w:t xml:space="preserve"> UL signal using the timing advance value determined by DU DL Tx time, and parent IAB node may receive the UL signal, the received UL signal may not be aligned with symbol boundary of other UL signal. Furthermore, since IAB node(s) are randomly located, the propagation delay cannot be same. So, if multi-IAB MT transmit UL signal, parent IAB node may receive the signals which are not aligned each other. Depending on IAB-DU implementation, asynchronous reception can be allowed or not. In summary, IAB timing mode case#6 can be operated by network configuration.</w:t>
      </w:r>
    </w:p>
    <w:p w14:paraId="7BCDBC93" w14:textId="7A7D38EC" w:rsidR="001C7D2A" w:rsidRDefault="00200065" w:rsidP="00824B10">
      <w:pPr>
        <w:spacing w:before="0" w:after="0" w:line="240" w:lineRule="auto"/>
        <w:ind w:left="0" w:firstLineChars="100" w:firstLine="220"/>
        <w:rPr>
          <w:rFonts w:eastAsia="맑은 고딕"/>
          <w:sz w:val="22"/>
          <w:lang w:eastAsia="ko-KR"/>
        </w:rPr>
      </w:pPr>
      <w:r>
        <w:rPr>
          <w:rFonts w:eastAsia="맑은 고딕"/>
          <w:sz w:val="22"/>
          <w:lang w:eastAsia="ko-KR"/>
        </w:rPr>
        <w:t xml:space="preserve">If network allows simultaneous MT Tx/DU Tx, MT may apply timing advance value </w:t>
      </w:r>
      <w:r>
        <w:rPr>
          <w:rFonts w:eastAsia="맑은 고딕" w:hint="eastAsia"/>
          <w:sz w:val="22"/>
          <w:lang w:eastAsia="ko-KR"/>
        </w:rPr>
        <w:t>determined by DU DL</w:t>
      </w:r>
      <w:r>
        <w:rPr>
          <w:rFonts w:eastAsia="맑은 고딕"/>
          <w:sz w:val="22"/>
          <w:lang w:eastAsia="ko-KR"/>
        </w:rPr>
        <w:t xml:space="preserve"> Tx time. </w:t>
      </w:r>
      <w:r w:rsidR="00824B10">
        <w:rPr>
          <w:rFonts w:eastAsia="맑은 고딕"/>
          <w:sz w:val="22"/>
          <w:lang w:eastAsia="ko-KR"/>
        </w:rPr>
        <w:t>In addition</w:t>
      </w:r>
      <w:r w:rsidR="001C7D2A">
        <w:rPr>
          <w:rFonts w:eastAsia="맑은 고딕"/>
          <w:sz w:val="22"/>
          <w:lang w:eastAsia="ko-KR"/>
        </w:rPr>
        <w:t xml:space="preserve">, </w:t>
      </w:r>
      <w:r w:rsidR="00824B10">
        <w:rPr>
          <w:rFonts w:eastAsia="맑은 고딕"/>
          <w:sz w:val="22"/>
          <w:lang w:eastAsia="ko-KR"/>
        </w:rPr>
        <w:t>if network allow</w:t>
      </w:r>
      <w:r>
        <w:rPr>
          <w:rFonts w:eastAsia="맑은 고딕"/>
          <w:sz w:val="22"/>
          <w:lang w:eastAsia="ko-KR"/>
        </w:rPr>
        <w:t>s</w:t>
      </w:r>
      <w:r w:rsidR="00824B10">
        <w:rPr>
          <w:rFonts w:eastAsia="맑은 고딕"/>
          <w:sz w:val="22"/>
          <w:lang w:eastAsia="ko-KR"/>
        </w:rPr>
        <w:t xml:space="preserve"> both TDM and simultaneous MT Tx/DU Tx, </w:t>
      </w:r>
      <w:r w:rsidR="001C7D2A">
        <w:rPr>
          <w:rFonts w:eastAsia="맑은 고딕"/>
          <w:sz w:val="22"/>
          <w:lang w:eastAsia="ko-KR"/>
        </w:rPr>
        <w:t xml:space="preserve">MT </w:t>
      </w:r>
      <w:r w:rsidR="00824B10">
        <w:rPr>
          <w:rFonts w:eastAsia="맑은 고딕"/>
          <w:sz w:val="22"/>
          <w:lang w:eastAsia="ko-KR"/>
        </w:rPr>
        <w:t xml:space="preserve">may </w:t>
      </w:r>
      <w:r w:rsidR="00F76572">
        <w:rPr>
          <w:rFonts w:eastAsia="맑은 고딕"/>
          <w:sz w:val="22"/>
          <w:lang w:eastAsia="ko-KR"/>
        </w:rPr>
        <w:t>appl</w:t>
      </w:r>
      <w:r w:rsidR="00824B10">
        <w:rPr>
          <w:rFonts w:eastAsia="맑은 고딕"/>
          <w:sz w:val="22"/>
          <w:lang w:eastAsia="ko-KR"/>
        </w:rPr>
        <w:t>y</w:t>
      </w:r>
      <w:r w:rsidR="001C7D2A">
        <w:rPr>
          <w:rFonts w:eastAsia="맑은 고딕"/>
          <w:sz w:val="22"/>
          <w:lang w:eastAsia="ko-KR"/>
        </w:rPr>
        <w:t xml:space="preserve"> </w:t>
      </w:r>
      <w:r w:rsidR="00F76572">
        <w:rPr>
          <w:rFonts w:eastAsia="맑은 고딕"/>
          <w:sz w:val="22"/>
          <w:lang w:eastAsia="ko-KR"/>
        </w:rPr>
        <w:t xml:space="preserve">one of two </w:t>
      </w:r>
      <w:r w:rsidR="001C7D2A">
        <w:rPr>
          <w:rFonts w:eastAsia="맑은 고딕"/>
          <w:sz w:val="22"/>
          <w:lang w:eastAsia="ko-KR"/>
        </w:rPr>
        <w:t>timing advance value</w:t>
      </w:r>
      <w:r w:rsidR="00824B10">
        <w:rPr>
          <w:rFonts w:eastAsia="맑은 고딕"/>
          <w:sz w:val="22"/>
          <w:lang w:eastAsia="ko-KR"/>
        </w:rPr>
        <w:t>s</w:t>
      </w:r>
      <w:r w:rsidR="001C7D2A">
        <w:rPr>
          <w:rFonts w:eastAsia="맑은 고딕"/>
          <w:sz w:val="22"/>
          <w:lang w:eastAsia="ko-KR"/>
        </w:rPr>
        <w:t xml:space="preserve"> de</w:t>
      </w:r>
      <w:r w:rsidR="00F76572">
        <w:rPr>
          <w:rFonts w:eastAsia="맑은 고딕"/>
          <w:sz w:val="22"/>
          <w:lang w:eastAsia="ko-KR"/>
        </w:rPr>
        <w:t xml:space="preserve">pending on IAB </w:t>
      </w:r>
      <w:r>
        <w:rPr>
          <w:rFonts w:eastAsia="맑은 고딕"/>
          <w:sz w:val="22"/>
          <w:lang w:eastAsia="ko-KR"/>
        </w:rPr>
        <w:t>resource multiplexing.</w:t>
      </w:r>
    </w:p>
    <w:p w14:paraId="002E3E9C" w14:textId="77777777" w:rsidR="00610DA0" w:rsidRDefault="00610DA0" w:rsidP="00FE704B">
      <w:pPr>
        <w:spacing w:before="0" w:after="0" w:line="240" w:lineRule="auto"/>
        <w:ind w:left="0" w:firstLine="0"/>
        <w:rPr>
          <w:rFonts w:eastAsia="맑은 고딕"/>
          <w:sz w:val="22"/>
          <w:lang w:eastAsia="ko-KR"/>
        </w:rPr>
      </w:pPr>
    </w:p>
    <w:p w14:paraId="30DF7B78" w14:textId="36D778AF" w:rsidR="002200A3" w:rsidRPr="00F83832" w:rsidRDefault="002200A3" w:rsidP="002200A3">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2</w:t>
      </w:r>
      <w:r w:rsidRPr="00F83832">
        <w:rPr>
          <w:rFonts w:eastAsia="DengXian"/>
          <w:b/>
          <w:i/>
          <w:sz w:val="22"/>
          <w:szCs w:val="22"/>
          <w:lang w:eastAsia="ko-KR"/>
        </w:rPr>
        <w:t xml:space="preserve">: </w:t>
      </w:r>
    </w:p>
    <w:p w14:paraId="5C382CC8" w14:textId="4E79B9B5" w:rsidR="002200A3" w:rsidRDefault="002200A3" w:rsidP="00200065">
      <w:pPr>
        <w:pStyle w:val="ae"/>
        <w:numPr>
          <w:ilvl w:val="0"/>
          <w:numId w:val="21"/>
        </w:numPr>
        <w:spacing w:before="120" w:after="12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lang w:val="en-GB"/>
        </w:rPr>
        <w:t>Simultaneous IAB-MT Tx and IAB-DU Tx</w:t>
      </w:r>
      <w:r w:rsidRPr="002200A3">
        <w:rPr>
          <w:rFonts w:ascii="Times New Roman" w:eastAsia="맑은 고딕" w:hAnsi="Times New Roman" w:cs="Times New Roman"/>
          <w:sz w:val="22"/>
          <w:lang w:val="en-GB"/>
        </w:rPr>
        <w:t xml:space="preserve"> can be operated by network configuration. </w:t>
      </w:r>
      <w:r w:rsidR="00200065">
        <w:rPr>
          <w:rFonts w:ascii="Times New Roman" w:eastAsia="맑은 고딕" w:hAnsi="Times New Roman" w:cs="Times New Roman"/>
          <w:sz w:val="22"/>
          <w:lang w:val="en-GB"/>
        </w:rPr>
        <w:t xml:space="preserve">Also, </w:t>
      </w:r>
      <w:r w:rsidR="00200065" w:rsidRPr="00200065">
        <w:rPr>
          <w:rFonts w:ascii="Times New Roman" w:eastAsia="맑은 고딕" w:hAnsi="Times New Roman" w:cs="Times New Roman"/>
          <w:sz w:val="22"/>
          <w:lang w:val="en-GB"/>
        </w:rPr>
        <w:t>IAB timing mode case#6 can be operated by network configuration.</w:t>
      </w:r>
    </w:p>
    <w:p w14:paraId="74AF2680" w14:textId="7AFAC8F5" w:rsidR="00200065" w:rsidRDefault="002200A3" w:rsidP="00200065">
      <w:pPr>
        <w:pStyle w:val="ae"/>
        <w:numPr>
          <w:ilvl w:val="1"/>
          <w:numId w:val="21"/>
        </w:numPr>
        <w:spacing w:before="120" w:after="120" w:line="240" w:lineRule="auto"/>
        <w:ind w:leftChars="0"/>
        <w:rPr>
          <w:rFonts w:ascii="Times New Roman" w:eastAsia="맑은 고딕" w:hAnsi="Times New Roman" w:cs="Times New Roman"/>
          <w:sz w:val="22"/>
          <w:lang w:val="en-GB"/>
        </w:rPr>
      </w:pPr>
      <w:r w:rsidRPr="002200A3">
        <w:rPr>
          <w:rFonts w:ascii="Times New Roman" w:eastAsia="맑은 고딕" w:hAnsi="Times New Roman" w:cs="Times New Roman"/>
          <w:sz w:val="22"/>
          <w:lang w:val="en-GB"/>
        </w:rPr>
        <w:lastRenderedPageBreak/>
        <w:t xml:space="preserve">When simultaneous IAB-MT Tx and IAB-DU Tx is configured, IAB timing mode case #6 (MT UL Tx time is aligned with DU DL Tx time) </w:t>
      </w:r>
      <w:r w:rsidR="00200065">
        <w:rPr>
          <w:rFonts w:ascii="Times New Roman" w:eastAsia="맑은 고딕" w:hAnsi="Times New Roman" w:cs="Times New Roman"/>
          <w:sz w:val="22"/>
          <w:lang w:val="en-GB"/>
        </w:rPr>
        <w:t xml:space="preserve">can </w:t>
      </w:r>
      <w:r w:rsidR="00EA72CD">
        <w:rPr>
          <w:rFonts w:ascii="Times New Roman" w:eastAsia="맑은 고딕" w:hAnsi="Times New Roman" w:cs="Times New Roman"/>
          <w:sz w:val="22"/>
          <w:lang w:val="en-GB"/>
        </w:rPr>
        <w:t xml:space="preserve">be </w:t>
      </w:r>
      <w:r w:rsidRPr="002200A3">
        <w:rPr>
          <w:rFonts w:ascii="Times New Roman" w:eastAsia="맑은 고딕" w:hAnsi="Times New Roman" w:cs="Times New Roman"/>
          <w:sz w:val="22"/>
          <w:lang w:val="en-GB"/>
        </w:rPr>
        <w:t>applied</w:t>
      </w:r>
      <w:r w:rsidR="00200065">
        <w:rPr>
          <w:rFonts w:ascii="Times New Roman" w:eastAsia="맑은 고딕" w:hAnsi="Times New Roman" w:cs="Times New Roman"/>
          <w:sz w:val="22"/>
          <w:lang w:val="en-GB"/>
        </w:rPr>
        <w:t xml:space="preserve"> according to network configuration</w:t>
      </w:r>
      <w:r w:rsidRPr="002200A3">
        <w:rPr>
          <w:rFonts w:ascii="Times New Roman" w:eastAsia="맑은 고딕" w:hAnsi="Times New Roman" w:cs="Times New Roman"/>
          <w:sz w:val="22"/>
          <w:lang w:val="en-GB"/>
        </w:rPr>
        <w:t xml:space="preserve">. </w:t>
      </w:r>
    </w:p>
    <w:p w14:paraId="089088C8" w14:textId="143D4B83" w:rsidR="002200A3" w:rsidRDefault="00200065" w:rsidP="00563ABE">
      <w:pPr>
        <w:pStyle w:val="ae"/>
        <w:numPr>
          <w:ilvl w:val="0"/>
          <w:numId w:val="21"/>
        </w:numPr>
        <w:spacing w:before="120" w:after="120" w:line="240" w:lineRule="auto"/>
        <w:ind w:leftChars="0"/>
        <w:rPr>
          <w:rFonts w:ascii="Times New Roman" w:eastAsia="맑은 고딕" w:hAnsi="Times New Roman" w:cs="Times New Roman"/>
          <w:sz w:val="22"/>
          <w:lang w:val="en-GB"/>
        </w:rPr>
      </w:pPr>
      <w:r w:rsidRPr="00200065">
        <w:rPr>
          <w:rFonts w:ascii="Times New Roman" w:eastAsia="맑은 고딕" w:hAnsi="Times New Roman" w:cs="Times New Roman"/>
          <w:sz w:val="22"/>
          <w:lang w:val="en-GB"/>
        </w:rPr>
        <w:t xml:space="preserve">When IAB timing mode case#6 is allowed, MT may apply timing advance value determined by DU DL Tx time. </w:t>
      </w:r>
    </w:p>
    <w:p w14:paraId="0E869DF6" w14:textId="0DE71499" w:rsidR="00200065" w:rsidRPr="00200065" w:rsidRDefault="00200065" w:rsidP="00563ABE">
      <w:pPr>
        <w:pStyle w:val="ae"/>
        <w:numPr>
          <w:ilvl w:val="0"/>
          <w:numId w:val="21"/>
        </w:numPr>
        <w:spacing w:before="120" w:after="120" w:line="240" w:lineRule="auto"/>
        <w:ind w:leftChars="0"/>
        <w:rPr>
          <w:rFonts w:ascii="Times New Roman" w:eastAsia="맑은 고딕" w:hAnsi="Times New Roman" w:cs="Times New Roman"/>
          <w:sz w:val="22"/>
          <w:lang w:val="en-GB"/>
        </w:rPr>
      </w:pPr>
      <w:r w:rsidRPr="00200065">
        <w:rPr>
          <w:rFonts w:ascii="Times New Roman" w:eastAsia="맑은 고딕" w:hAnsi="Times New Roman" w:cs="Times New Roman"/>
          <w:sz w:val="22"/>
          <w:lang w:val="en-GB"/>
        </w:rPr>
        <w:t>If network allows both TDM and simultaneous MT Tx/DU Tx, and IAB timing mode case#6 is allowed, MT may apply one of two timing advance values depending on IAB resource multiplexing.</w:t>
      </w:r>
    </w:p>
    <w:p w14:paraId="6471228F" w14:textId="77777777" w:rsidR="00C16B43" w:rsidRDefault="00C16B43" w:rsidP="00FE704B">
      <w:pPr>
        <w:spacing w:before="0" w:after="0" w:line="240" w:lineRule="auto"/>
        <w:ind w:left="0" w:firstLine="0"/>
        <w:rPr>
          <w:rFonts w:eastAsia="맑은 고딕"/>
          <w:sz w:val="22"/>
          <w:lang w:eastAsia="ko-KR"/>
        </w:rPr>
      </w:pPr>
    </w:p>
    <w:p w14:paraId="503653EB" w14:textId="3C4A72EB" w:rsidR="009B0844" w:rsidRPr="00C16B43" w:rsidRDefault="00C16B43" w:rsidP="00FE704B">
      <w:pPr>
        <w:spacing w:before="0" w:after="0" w:line="240" w:lineRule="auto"/>
        <w:ind w:left="0" w:firstLine="0"/>
        <w:rPr>
          <w:rFonts w:eastAsia="맑은 고딕"/>
          <w:b/>
          <w:sz w:val="22"/>
          <w:u w:val="single"/>
          <w:lang w:eastAsia="ko-KR"/>
        </w:rPr>
      </w:pPr>
      <w:r>
        <w:rPr>
          <w:rFonts w:eastAsia="맑은 고딕"/>
          <w:b/>
          <w:sz w:val="22"/>
          <w:u w:val="single"/>
          <w:lang w:eastAsia="ko-KR"/>
        </w:rPr>
        <w:t>IAB timing mode c</w:t>
      </w:r>
      <w:r w:rsidRPr="00C16B43">
        <w:rPr>
          <w:rFonts w:eastAsia="맑은 고딕" w:hint="eastAsia"/>
          <w:b/>
          <w:sz w:val="22"/>
          <w:u w:val="single"/>
          <w:lang w:eastAsia="ko-KR"/>
        </w:rPr>
        <w:t>ase #</w:t>
      </w:r>
      <w:r>
        <w:rPr>
          <w:rFonts w:eastAsia="맑은 고딕"/>
          <w:b/>
          <w:sz w:val="22"/>
          <w:u w:val="single"/>
          <w:lang w:eastAsia="ko-KR"/>
        </w:rPr>
        <w:t>7 for MT Rx / DU Rx</w:t>
      </w:r>
    </w:p>
    <w:p w14:paraId="209A6763" w14:textId="05D45B2A" w:rsidR="00D04340" w:rsidRDefault="00307CCC" w:rsidP="00D04340">
      <w:pPr>
        <w:spacing w:before="0" w:after="0" w:line="240" w:lineRule="auto"/>
        <w:ind w:left="0" w:firstLineChars="100" w:firstLine="220"/>
        <w:rPr>
          <w:rFonts w:eastAsia="맑은 고딕"/>
          <w:sz w:val="22"/>
          <w:lang w:eastAsia="ko-KR"/>
        </w:rPr>
      </w:pPr>
      <w:r>
        <w:rPr>
          <w:rFonts w:eastAsia="맑은 고딕" w:hint="eastAsia"/>
          <w:sz w:val="22"/>
          <w:lang w:eastAsia="ko-KR"/>
        </w:rPr>
        <w:t xml:space="preserve">For simultaneous MT Rx / DU Rx, </w:t>
      </w:r>
      <w:r w:rsidR="009B0844">
        <w:rPr>
          <w:rFonts w:eastAsia="맑은 고딕" w:hint="eastAsia"/>
          <w:sz w:val="22"/>
          <w:lang w:eastAsia="ko-KR"/>
        </w:rPr>
        <w:t xml:space="preserve">DU </w:t>
      </w:r>
      <w:r w:rsidR="009B0844">
        <w:rPr>
          <w:rFonts w:eastAsia="맑은 고딕"/>
          <w:sz w:val="22"/>
          <w:lang w:eastAsia="ko-KR"/>
        </w:rPr>
        <w:t xml:space="preserve">UL </w:t>
      </w:r>
      <w:r w:rsidR="009B0844">
        <w:rPr>
          <w:rFonts w:eastAsia="맑은 고딕" w:hint="eastAsia"/>
          <w:sz w:val="22"/>
          <w:lang w:eastAsia="ko-KR"/>
        </w:rPr>
        <w:t xml:space="preserve">Rx time </w:t>
      </w:r>
      <w:r w:rsidR="00FE3FD3">
        <w:rPr>
          <w:rFonts w:eastAsia="맑은 고딕"/>
          <w:sz w:val="22"/>
          <w:lang w:eastAsia="ko-KR"/>
        </w:rPr>
        <w:t xml:space="preserve">may be aligned with MT DL Rx time (i.e., </w:t>
      </w:r>
      <w:r w:rsidR="00FE3FD3" w:rsidRPr="00FE3FD3">
        <w:rPr>
          <w:rFonts w:eastAsia="맑은 고딕"/>
          <w:sz w:val="22"/>
          <w:lang w:eastAsia="ko-KR"/>
        </w:rPr>
        <w:t>IAB timing mode case #7</w:t>
      </w:r>
      <w:r w:rsidR="00FE3FD3">
        <w:rPr>
          <w:rFonts w:eastAsia="맑은 고딕"/>
          <w:sz w:val="22"/>
          <w:lang w:eastAsia="ko-KR"/>
        </w:rPr>
        <w:t>). If IAB-DU decides to use UL Rx time</w:t>
      </w:r>
      <w:r w:rsidR="00D04340">
        <w:rPr>
          <w:rFonts w:eastAsia="맑은 고딕"/>
          <w:sz w:val="22"/>
          <w:lang w:eastAsia="ko-KR"/>
        </w:rPr>
        <w:t xml:space="preserve"> of case#7, DU may need to indicate timing information regarding the UL Rx tim</w:t>
      </w:r>
      <w:r w:rsidR="00F55D6B">
        <w:rPr>
          <w:rFonts w:eastAsia="맑은 고딕"/>
          <w:sz w:val="22"/>
          <w:lang w:eastAsia="ko-KR"/>
        </w:rPr>
        <w:t>ing</w:t>
      </w:r>
      <w:r w:rsidR="00D04340">
        <w:rPr>
          <w:rFonts w:eastAsia="맑은 고딕"/>
          <w:sz w:val="22"/>
          <w:lang w:eastAsia="ko-KR"/>
        </w:rPr>
        <w:t xml:space="preserve"> reference. </w:t>
      </w:r>
      <w:r w:rsidR="00D04340">
        <w:rPr>
          <w:rFonts w:eastAsia="맑은 고딕" w:hint="eastAsia"/>
          <w:sz w:val="22"/>
          <w:lang w:eastAsia="ko-KR"/>
        </w:rPr>
        <w:t>In IAB SI, three alternative</w:t>
      </w:r>
      <w:r w:rsidR="00D04340">
        <w:rPr>
          <w:rFonts w:eastAsia="맑은 고딕"/>
          <w:sz w:val="22"/>
          <w:lang w:eastAsia="ko-KR"/>
        </w:rPr>
        <w:t>s of</w:t>
      </w:r>
      <w:r w:rsidR="00D04340">
        <w:rPr>
          <w:rFonts w:eastAsia="맑은 고딕" w:hint="eastAsia"/>
          <w:sz w:val="22"/>
          <w:lang w:eastAsia="ko-KR"/>
        </w:rPr>
        <w:t xml:space="preserve"> solution were identified.</w:t>
      </w:r>
    </w:p>
    <w:p w14:paraId="5E7D0838" w14:textId="77777777" w:rsidR="00D04340" w:rsidRPr="00C16B43" w:rsidRDefault="00D04340" w:rsidP="00D04340">
      <w:pPr>
        <w:pStyle w:val="ae"/>
        <w:numPr>
          <w:ilvl w:val="0"/>
          <w:numId w:val="25"/>
        </w:numPr>
        <w:spacing w:before="0" w:line="240" w:lineRule="auto"/>
        <w:ind w:leftChars="0"/>
        <w:rPr>
          <w:rFonts w:ascii="Times New Roman" w:eastAsia="맑은 고딕" w:hAnsi="Times New Roman" w:cs="Times New Roman"/>
          <w:sz w:val="22"/>
        </w:rPr>
      </w:pPr>
      <w:r w:rsidRPr="00C16B43">
        <w:rPr>
          <w:rFonts w:ascii="Times New Roman" w:eastAsia="맑은 고딕" w:hAnsi="Times New Roman" w:cs="Times New Roman"/>
          <w:sz w:val="22"/>
        </w:rPr>
        <w:t>Alt.1: Introduce negative initial time alignment (TA) for IAB-nodes</w:t>
      </w:r>
    </w:p>
    <w:p w14:paraId="7DB14294" w14:textId="77777777" w:rsidR="00D04340" w:rsidRPr="00C16B43" w:rsidRDefault="00D04340" w:rsidP="00D04340">
      <w:pPr>
        <w:pStyle w:val="ae"/>
        <w:numPr>
          <w:ilvl w:val="0"/>
          <w:numId w:val="25"/>
        </w:numPr>
        <w:spacing w:before="0" w:line="240" w:lineRule="auto"/>
        <w:ind w:leftChars="0"/>
        <w:rPr>
          <w:rFonts w:ascii="Times New Roman" w:eastAsia="맑은 고딕" w:hAnsi="Times New Roman" w:cs="Times New Roman"/>
          <w:sz w:val="22"/>
        </w:rPr>
      </w:pPr>
      <w:r w:rsidRPr="00C16B43">
        <w:rPr>
          <w:rFonts w:ascii="Times New Roman" w:eastAsia="맑은 고딕" w:hAnsi="Times New Roman" w:cs="Times New Roman"/>
          <w:sz w:val="22"/>
        </w:rPr>
        <w:t>Alt.2: Apply a positive TA that enables symbol alignment, but not slot alignment</w:t>
      </w:r>
    </w:p>
    <w:p w14:paraId="145419BC" w14:textId="77777777" w:rsidR="00D04340" w:rsidRPr="00C16B43" w:rsidRDefault="00D04340" w:rsidP="00D04340">
      <w:pPr>
        <w:pStyle w:val="ae"/>
        <w:numPr>
          <w:ilvl w:val="0"/>
          <w:numId w:val="25"/>
        </w:numPr>
        <w:spacing w:before="0" w:line="240" w:lineRule="auto"/>
        <w:ind w:leftChars="0"/>
        <w:rPr>
          <w:rFonts w:ascii="Times New Roman" w:eastAsia="맑은 고딕" w:hAnsi="Times New Roman" w:cs="Times New Roman"/>
          <w:sz w:val="22"/>
        </w:rPr>
      </w:pPr>
      <w:r w:rsidRPr="00C16B43">
        <w:rPr>
          <w:rFonts w:ascii="Times New Roman" w:eastAsia="맑은 고딕" w:hAnsi="Times New Roman" w:cs="Times New Roman"/>
          <w:sz w:val="22"/>
        </w:rPr>
        <w:t>Alt.3: Signaling of a relative offset w.r.t the most recent TA value</w:t>
      </w:r>
      <w:r>
        <w:rPr>
          <w:rFonts w:ascii="Times New Roman" w:eastAsia="맑은 고딕" w:hAnsi="Times New Roman" w:cs="Times New Roman"/>
          <w:sz w:val="22"/>
        </w:rPr>
        <w:t xml:space="preserve"> </w:t>
      </w:r>
      <w:r w:rsidRPr="00C16B43">
        <w:rPr>
          <w:rFonts w:ascii="Times New Roman" w:eastAsia="맑은 고딕" w:hAnsi="Times New Roman" w:cs="Times New Roman"/>
          <w:sz w:val="22"/>
        </w:rPr>
        <w:t>to achieve an effective negative TA</w:t>
      </w:r>
    </w:p>
    <w:p w14:paraId="796BFF69" w14:textId="18C7C1B7" w:rsidR="00D04340" w:rsidRDefault="00D04340" w:rsidP="00D04340">
      <w:pPr>
        <w:spacing w:before="0" w:after="0" w:line="240" w:lineRule="auto"/>
        <w:ind w:left="0" w:firstLine="0"/>
        <w:rPr>
          <w:rFonts w:eastAsia="맑은 고딕"/>
          <w:sz w:val="22"/>
          <w:lang w:eastAsia="ko-KR"/>
        </w:rPr>
      </w:pPr>
      <w:r>
        <w:rPr>
          <w:rFonts w:eastAsia="맑은 고딕" w:hint="eastAsia"/>
          <w:sz w:val="22"/>
          <w:lang w:eastAsia="ko-KR"/>
        </w:rPr>
        <w:t xml:space="preserve">These solutions can be a good starting </w:t>
      </w:r>
      <w:r>
        <w:rPr>
          <w:rFonts w:eastAsia="맑은 고딕"/>
          <w:sz w:val="22"/>
          <w:lang w:eastAsia="ko-KR"/>
        </w:rPr>
        <w:t>point</w:t>
      </w:r>
      <w:r>
        <w:rPr>
          <w:rFonts w:eastAsia="맑은 고딕" w:hint="eastAsia"/>
          <w:sz w:val="22"/>
          <w:lang w:eastAsia="ko-KR"/>
        </w:rPr>
        <w:t xml:space="preserve"> </w:t>
      </w:r>
      <w:r>
        <w:rPr>
          <w:rFonts w:eastAsia="맑은 고딕"/>
          <w:sz w:val="22"/>
          <w:lang w:eastAsia="ko-KR"/>
        </w:rPr>
        <w:t xml:space="preserve">for discussion in Rel-17. </w:t>
      </w:r>
    </w:p>
    <w:p w14:paraId="265D5A19" w14:textId="77777777" w:rsidR="00FE3FD3" w:rsidRDefault="00FE3FD3" w:rsidP="00FE3FD3">
      <w:pPr>
        <w:spacing w:before="0" w:after="0" w:line="240" w:lineRule="auto"/>
        <w:ind w:left="0" w:firstLine="228"/>
        <w:rPr>
          <w:rFonts w:eastAsia="맑은 고딕"/>
          <w:sz w:val="22"/>
          <w:lang w:eastAsia="ko-KR"/>
        </w:rPr>
      </w:pPr>
    </w:p>
    <w:p w14:paraId="06DD2947" w14:textId="5B05AD3B" w:rsidR="00D04340" w:rsidRDefault="00D04340" w:rsidP="00D04340">
      <w:pPr>
        <w:spacing w:before="0" w:after="0" w:line="240" w:lineRule="auto"/>
        <w:ind w:left="0" w:firstLine="228"/>
        <w:rPr>
          <w:rFonts w:eastAsia="맑은 고딕"/>
          <w:sz w:val="22"/>
          <w:lang w:eastAsia="ko-KR"/>
        </w:rPr>
      </w:pPr>
      <w:r>
        <w:rPr>
          <w:rFonts w:eastAsia="맑은 고딕"/>
          <w:sz w:val="22"/>
          <w:lang w:eastAsia="ko-KR"/>
        </w:rPr>
        <w:t>In addition</w:t>
      </w:r>
      <w:r w:rsidR="00FE3FD3">
        <w:rPr>
          <w:rFonts w:eastAsia="맑은 고딕"/>
          <w:sz w:val="22"/>
          <w:lang w:eastAsia="ko-KR"/>
        </w:rPr>
        <w:t xml:space="preserve">, the reference time for DU UL reception can be changed depending on the MT DL Rx time. </w:t>
      </w:r>
      <w:r>
        <w:rPr>
          <w:rFonts w:eastAsia="맑은 고딕"/>
          <w:sz w:val="22"/>
          <w:lang w:eastAsia="ko-KR"/>
        </w:rPr>
        <w:t xml:space="preserve">Hence, it could be required that DU indicates timing information when the UL Rx </w:t>
      </w:r>
      <w:r w:rsidR="00F55D6B">
        <w:rPr>
          <w:rFonts w:eastAsia="맑은 고딕"/>
          <w:sz w:val="22"/>
          <w:lang w:eastAsia="ko-KR"/>
        </w:rPr>
        <w:t xml:space="preserve">timing </w:t>
      </w:r>
      <w:r>
        <w:rPr>
          <w:rFonts w:eastAsia="맑은 고딕"/>
          <w:sz w:val="22"/>
          <w:lang w:eastAsia="ko-KR"/>
        </w:rPr>
        <w:t xml:space="preserve">reference is changed. If it is considered that the characteristic of UL Rx </w:t>
      </w:r>
      <w:r w:rsidR="00F55D6B">
        <w:rPr>
          <w:rFonts w:eastAsia="맑은 고딕"/>
          <w:sz w:val="22"/>
          <w:lang w:eastAsia="ko-KR"/>
        </w:rPr>
        <w:t xml:space="preserve">timing </w:t>
      </w:r>
      <w:r>
        <w:rPr>
          <w:rFonts w:eastAsia="맑은 고딕"/>
          <w:sz w:val="22"/>
          <w:lang w:eastAsia="ko-KR"/>
        </w:rPr>
        <w:t>reference is cell specific value, network can indicate the tim</w:t>
      </w:r>
      <w:r w:rsidR="00F55D6B">
        <w:rPr>
          <w:rFonts w:eastAsia="맑은 고딕"/>
          <w:sz w:val="22"/>
          <w:lang w:eastAsia="ko-KR"/>
        </w:rPr>
        <w:t>ing</w:t>
      </w:r>
      <w:r>
        <w:rPr>
          <w:rFonts w:eastAsia="맑은 고딕"/>
          <w:sz w:val="22"/>
          <w:lang w:eastAsia="ko-KR"/>
        </w:rPr>
        <w:t xml:space="preserve"> information regarding the UL Rx </w:t>
      </w:r>
      <w:r w:rsidR="00F55D6B">
        <w:rPr>
          <w:rFonts w:eastAsia="맑은 고딕"/>
          <w:sz w:val="22"/>
          <w:lang w:eastAsia="ko-KR"/>
        </w:rPr>
        <w:t xml:space="preserve">timing </w:t>
      </w:r>
      <w:r>
        <w:rPr>
          <w:rFonts w:eastAsia="맑은 고딕"/>
          <w:sz w:val="22"/>
          <w:lang w:eastAsia="ko-KR"/>
        </w:rPr>
        <w:t xml:space="preserve">reference via </w:t>
      </w:r>
      <w:r w:rsidR="00A4673A">
        <w:rPr>
          <w:rFonts w:eastAsia="맑은 고딕"/>
          <w:sz w:val="22"/>
          <w:lang w:eastAsia="ko-KR"/>
        </w:rPr>
        <w:t>cell specific message (e.g., system information) or UE group specific message (e.g., DCI or MAC-CE). It is need</w:t>
      </w:r>
      <w:r w:rsidR="00EA72CD">
        <w:rPr>
          <w:rFonts w:eastAsia="맑은 고딕"/>
          <w:sz w:val="22"/>
          <w:lang w:eastAsia="ko-KR"/>
        </w:rPr>
        <w:t>ed</w:t>
      </w:r>
      <w:r w:rsidR="00A4673A">
        <w:rPr>
          <w:rFonts w:eastAsia="맑은 고딕"/>
          <w:sz w:val="22"/>
          <w:lang w:eastAsia="ko-KR"/>
        </w:rPr>
        <w:t xml:space="preserve"> to discuss how to indicate the reference time related information in terms of signalling overhead and update occasion. </w:t>
      </w:r>
    </w:p>
    <w:p w14:paraId="00199348" w14:textId="77777777" w:rsidR="00A4673A" w:rsidRDefault="00A4673A" w:rsidP="00A4673A">
      <w:pPr>
        <w:spacing w:before="0" w:after="0" w:line="240" w:lineRule="auto"/>
        <w:ind w:left="0" w:firstLine="0"/>
        <w:rPr>
          <w:rFonts w:eastAsia="맑은 고딕"/>
          <w:sz w:val="22"/>
          <w:lang w:eastAsia="ko-KR"/>
        </w:rPr>
      </w:pPr>
    </w:p>
    <w:p w14:paraId="46A578CC" w14:textId="31CAABF9" w:rsidR="00A4673A" w:rsidRPr="00F83832" w:rsidRDefault="00A4673A" w:rsidP="00A4673A">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3</w:t>
      </w:r>
      <w:r w:rsidRPr="00F83832">
        <w:rPr>
          <w:rFonts w:eastAsia="DengXian"/>
          <w:b/>
          <w:i/>
          <w:sz w:val="22"/>
          <w:szCs w:val="22"/>
          <w:lang w:eastAsia="ko-KR"/>
        </w:rPr>
        <w:t xml:space="preserve">: </w:t>
      </w:r>
    </w:p>
    <w:p w14:paraId="2FF79FF1" w14:textId="2DF1EA16" w:rsidR="00A4673A" w:rsidRPr="009D0BFD" w:rsidRDefault="00A4673A" w:rsidP="00563ABE">
      <w:pPr>
        <w:pStyle w:val="ae"/>
        <w:numPr>
          <w:ilvl w:val="0"/>
          <w:numId w:val="21"/>
        </w:numPr>
        <w:spacing w:before="120" w:after="120" w:line="240" w:lineRule="auto"/>
        <w:ind w:leftChars="0"/>
        <w:rPr>
          <w:rFonts w:ascii="Times New Roman" w:eastAsia="맑은 고딕" w:hAnsi="Times New Roman" w:cs="Times New Roman"/>
          <w:sz w:val="22"/>
          <w:lang w:val="en-GB"/>
        </w:rPr>
      </w:pPr>
      <w:r w:rsidRPr="009D0BFD">
        <w:rPr>
          <w:rFonts w:ascii="Times New Roman" w:eastAsia="맑은 고딕" w:hAnsi="Times New Roman" w:cs="Times New Roman"/>
          <w:sz w:val="22"/>
          <w:lang w:val="en-GB"/>
        </w:rPr>
        <w:t xml:space="preserve">Simultaneous IAB-MT Rx and IAB-DU Rx can be operated by network configuration. Also, </w:t>
      </w:r>
      <w:r w:rsidR="009D0BFD" w:rsidRPr="009D0BFD">
        <w:rPr>
          <w:rFonts w:ascii="Times New Roman" w:eastAsia="맑은 고딕" w:hAnsi="Times New Roman" w:cs="Times New Roman"/>
          <w:sz w:val="22"/>
          <w:lang w:val="en-GB"/>
        </w:rPr>
        <w:t xml:space="preserve">IAB-node can decide whether </w:t>
      </w:r>
      <w:r w:rsidRPr="009D0BFD">
        <w:rPr>
          <w:rFonts w:ascii="Times New Roman" w:eastAsia="맑은 고딕" w:hAnsi="Times New Roman" w:cs="Times New Roman"/>
          <w:sz w:val="22"/>
          <w:lang w:val="en-GB"/>
        </w:rPr>
        <w:t xml:space="preserve">IAB timing mode case#7 </w:t>
      </w:r>
      <w:r w:rsidR="009D0BFD">
        <w:rPr>
          <w:rFonts w:ascii="Times New Roman" w:eastAsia="맑은 고딕" w:hAnsi="Times New Roman" w:cs="Times New Roman"/>
          <w:sz w:val="22"/>
          <w:lang w:val="en-GB"/>
        </w:rPr>
        <w:t>is</w:t>
      </w:r>
      <w:r w:rsidRPr="009D0BFD">
        <w:rPr>
          <w:rFonts w:ascii="Times New Roman" w:eastAsia="맑은 고딕" w:hAnsi="Times New Roman" w:cs="Times New Roman"/>
          <w:sz w:val="22"/>
          <w:lang w:val="en-GB"/>
        </w:rPr>
        <w:t xml:space="preserve"> operated</w:t>
      </w:r>
      <w:r w:rsidR="009D0BFD">
        <w:rPr>
          <w:rFonts w:ascii="Times New Roman" w:eastAsia="맑은 고딕" w:hAnsi="Times New Roman" w:cs="Times New Roman"/>
          <w:sz w:val="22"/>
          <w:lang w:val="en-GB"/>
        </w:rPr>
        <w:t xml:space="preserve"> if</w:t>
      </w:r>
      <w:r w:rsidR="009D0BFD" w:rsidRPr="009D0BFD">
        <w:rPr>
          <w:rFonts w:ascii="Times New Roman" w:eastAsia="맑은 고딕" w:hAnsi="Times New Roman" w:cs="Times New Roman"/>
          <w:sz w:val="22"/>
          <w:lang w:val="en-GB"/>
        </w:rPr>
        <w:t xml:space="preserve"> </w:t>
      </w:r>
      <w:r w:rsidR="009D0BFD">
        <w:rPr>
          <w:rFonts w:ascii="Times New Roman" w:eastAsia="맑은 고딕" w:hAnsi="Times New Roman" w:cs="Times New Roman"/>
          <w:sz w:val="22"/>
          <w:lang w:val="en-GB"/>
        </w:rPr>
        <w:t>single panel based s</w:t>
      </w:r>
      <w:r w:rsidR="009D0BFD" w:rsidRPr="009D0BFD">
        <w:rPr>
          <w:rFonts w:ascii="Times New Roman" w:eastAsia="맑은 고딕" w:hAnsi="Times New Roman" w:cs="Times New Roman"/>
          <w:sz w:val="22"/>
          <w:lang w:val="en-GB"/>
        </w:rPr>
        <w:t>imultaneous IAB-MT Rx and IAB-DU Rx</w:t>
      </w:r>
      <w:r w:rsidR="009D0BFD">
        <w:rPr>
          <w:rFonts w:ascii="Times New Roman" w:eastAsia="맑은 고딕" w:hAnsi="Times New Roman" w:cs="Times New Roman"/>
          <w:sz w:val="22"/>
          <w:lang w:val="en-GB"/>
        </w:rPr>
        <w:t xml:space="preserve"> can be supported by </w:t>
      </w:r>
      <w:r w:rsidR="009D0BFD" w:rsidRPr="009D0BFD">
        <w:rPr>
          <w:rFonts w:ascii="Times New Roman" w:eastAsia="맑은 고딕" w:hAnsi="Times New Roman" w:cs="Times New Roman"/>
          <w:sz w:val="22"/>
          <w:lang w:val="en-GB"/>
        </w:rPr>
        <w:t>IAB-node implementation</w:t>
      </w:r>
      <w:r w:rsidRPr="009D0BFD">
        <w:rPr>
          <w:rFonts w:ascii="Times New Roman" w:eastAsia="맑은 고딕" w:hAnsi="Times New Roman" w:cs="Times New Roman"/>
          <w:sz w:val="22"/>
          <w:lang w:val="en-GB"/>
        </w:rPr>
        <w:t>.</w:t>
      </w:r>
    </w:p>
    <w:p w14:paraId="2A1C455A" w14:textId="03D3A1A7" w:rsidR="00A4673A" w:rsidRPr="00A4673A" w:rsidRDefault="00A4673A" w:rsidP="00A4673A">
      <w:pPr>
        <w:pStyle w:val="ae"/>
        <w:numPr>
          <w:ilvl w:val="0"/>
          <w:numId w:val="21"/>
        </w:numPr>
        <w:spacing w:before="120" w:after="120" w:line="240" w:lineRule="auto"/>
        <w:ind w:leftChars="0"/>
        <w:rPr>
          <w:rFonts w:ascii="Times New Roman" w:eastAsia="맑은 고딕" w:hAnsi="Times New Roman" w:cs="Times New Roman"/>
          <w:sz w:val="22"/>
          <w:lang w:val="en-GB"/>
        </w:rPr>
      </w:pPr>
      <w:r w:rsidRPr="00200065">
        <w:rPr>
          <w:rFonts w:ascii="Times New Roman" w:eastAsia="맑은 고딕" w:hAnsi="Times New Roman" w:cs="Times New Roman"/>
          <w:sz w:val="22"/>
          <w:lang w:val="en-GB"/>
        </w:rPr>
        <w:t>When IAB timing mode case#</w:t>
      </w:r>
      <w:r w:rsidR="009D0BFD">
        <w:rPr>
          <w:rFonts w:ascii="Times New Roman" w:eastAsia="맑은 고딕" w:hAnsi="Times New Roman" w:cs="Times New Roman"/>
          <w:sz w:val="22"/>
          <w:lang w:val="en-GB"/>
        </w:rPr>
        <w:t>7</w:t>
      </w:r>
      <w:r w:rsidRPr="00200065">
        <w:rPr>
          <w:rFonts w:ascii="Times New Roman" w:eastAsia="맑은 고딕" w:hAnsi="Times New Roman" w:cs="Times New Roman"/>
          <w:sz w:val="22"/>
          <w:lang w:val="en-GB"/>
        </w:rPr>
        <w:t xml:space="preserve"> is allowed, </w:t>
      </w:r>
      <w:r w:rsidR="004E0946">
        <w:rPr>
          <w:rFonts w:ascii="Times New Roman" w:eastAsia="맑은 고딕" w:hAnsi="Times New Roman" w:cs="Times New Roman"/>
          <w:sz w:val="22"/>
          <w:lang w:val="en-GB"/>
        </w:rPr>
        <w:t>IAB-</w:t>
      </w:r>
      <w:r w:rsidRPr="00A4673A">
        <w:rPr>
          <w:rFonts w:ascii="Times New Roman" w:eastAsia="맑은 고딕" w:hAnsi="Times New Roman" w:cs="Times New Roman"/>
          <w:sz w:val="22"/>
        </w:rPr>
        <w:t xml:space="preserve">DU may indicate timing information regarding the UL Rx </w:t>
      </w:r>
      <w:r w:rsidR="00F55D6B" w:rsidRPr="00A4673A">
        <w:rPr>
          <w:rFonts w:ascii="Times New Roman" w:eastAsia="맑은 고딕" w:hAnsi="Times New Roman" w:cs="Times New Roman"/>
          <w:sz w:val="22"/>
        </w:rPr>
        <w:t>tim</w:t>
      </w:r>
      <w:r w:rsidR="00F55D6B">
        <w:rPr>
          <w:rFonts w:ascii="Times New Roman" w:eastAsia="맑은 고딕" w:hAnsi="Times New Roman" w:cs="Times New Roman"/>
          <w:sz w:val="22"/>
        </w:rPr>
        <w:t>ing</w:t>
      </w:r>
      <w:r w:rsidR="00F55D6B" w:rsidRPr="00A4673A">
        <w:rPr>
          <w:rFonts w:ascii="Times New Roman" w:eastAsia="맑은 고딕" w:hAnsi="Times New Roman" w:cs="Times New Roman"/>
          <w:sz w:val="22"/>
        </w:rPr>
        <w:t xml:space="preserve"> </w:t>
      </w:r>
      <w:r w:rsidRPr="00A4673A">
        <w:rPr>
          <w:rFonts w:ascii="Times New Roman" w:eastAsia="맑은 고딕" w:hAnsi="Times New Roman" w:cs="Times New Roman"/>
          <w:sz w:val="22"/>
        </w:rPr>
        <w:t>reference</w:t>
      </w:r>
      <w:r w:rsidR="004E0946">
        <w:rPr>
          <w:rFonts w:ascii="Times New Roman" w:eastAsia="맑은 고딕" w:hAnsi="Times New Roman" w:cs="Times New Roman"/>
          <w:sz w:val="22"/>
        </w:rPr>
        <w:t xml:space="preserve"> to child IAB-MT</w:t>
      </w:r>
      <w:r w:rsidRPr="00A4673A">
        <w:rPr>
          <w:rFonts w:ascii="Times New Roman" w:eastAsia="맑은 고딕" w:hAnsi="Times New Roman" w:cs="Times New Roman"/>
          <w:sz w:val="22"/>
        </w:rPr>
        <w:t xml:space="preserve">. </w:t>
      </w:r>
    </w:p>
    <w:p w14:paraId="7441F5CF" w14:textId="77777777" w:rsidR="007B340B" w:rsidRDefault="007B340B" w:rsidP="00FE704B">
      <w:pPr>
        <w:spacing w:before="0" w:after="0" w:line="240" w:lineRule="auto"/>
        <w:ind w:left="0" w:firstLine="0"/>
        <w:rPr>
          <w:rFonts w:eastAsia="맑은 고딕"/>
          <w:sz w:val="22"/>
          <w:lang w:eastAsia="ko-KR"/>
        </w:rPr>
      </w:pPr>
    </w:p>
    <w:p w14:paraId="5E32D175" w14:textId="273FCF6E" w:rsidR="00F9122E" w:rsidRPr="00C16B43" w:rsidRDefault="00F9122E" w:rsidP="00F9122E">
      <w:pPr>
        <w:spacing w:before="0" w:after="0" w:line="240" w:lineRule="auto"/>
        <w:ind w:left="0" w:firstLine="0"/>
        <w:rPr>
          <w:rFonts w:eastAsia="맑은 고딕"/>
          <w:b/>
          <w:sz w:val="22"/>
          <w:u w:val="single"/>
        </w:rPr>
      </w:pPr>
      <w:r w:rsidRPr="00C16B43">
        <w:rPr>
          <w:rFonts w:eastAsia="맑은 고딕"/>
          <w:b/>
          <w:sz w:val="22"/>
          <w:u w:val="single"/>
        </w:rPr>
        <w:t>IAB timing mode case for MT Rx/DU Tx</w:t>
      </w:r>
      <w:r w:rsidR="005A0635">
        <w:rPr>
          <w:rFonts w:eastAsia="맑은 고딕"/>
          <w:b/>
          <w:sz w:val="22"/>
          <w:u w:val="single"/>
        </w:rPr>
        <w:t xml:space="preserve"> and MT Tx/DU Rx</w:t>
      </w:r>
    </w:p>
    <w:p w14:paraId="5E9A6931" w14:textId="5004461C" w:rsidR="00F9122E" w:rsidRDefault="00F9122E" w:rsidP="000727A2">
      <w:pPr>
        <w:spacing w:before="0" w:after="0" w:line="240" w:lineRule="auto"/>
        <w:ind w:left="0" w:firstLineChars="100" w:firstLine="220"/>
        <w:rPr>
          <w:rFonts w:eastAsia="맑은 고딕"/>
          <w:sz w:val="22"/>
          <w:lang w:eastAsia="ko-KR"/>
        </w:rPr>
      </w:pPr>
      <w:r>
        <w:rPr>
          <w:rFonts w:eastAsia="맑은 고딕"/>
          <w:sz w:val="22"/>
          <w:lang w:eastAsia="ko-KR"/>
        </w:rPr>
        <w:t>In case of</w:t>
      </w:r>
      <w:r>
        <w:rPr>
          <w:rFonts w:eastAsia="맑은 고딕" w:hint="eastAsia"/>
          <w:sz w:val="22"/>
          <w:lang w:eastAsia="ko-KR"/>
        </w:rPr>
        <w:t xml:space="preserve"> simultaneous </w:t>
      </w:r>
      <w:r w:rsidR="009D0BFD" w:rsidRPr="009D0BFD">
        <w:rPr>
          <w:rFonts w:eastAsia="맑은 고딕"/>
          <w:sz w:val="22"/>
        </w:rPr>
        <w:t>MT Rx/DU Tx and MT Tx/DU Rx</w:t>
      </w:r>
      <w:r>
        <w:rPr>
          <w:rFonts w:eastAsia="맑은 고딕"/>
          <w:sz w:val="22"/>
          <w:lang w:eastAsia="ko-KR"/>
        </w:rPr>
        <w:t>, symbol level timing alignment of</w:t>
      </w:r>
      <w:r w:rsidR="009D0BFD">
        <w:rPr>
          <w:rFonts w:eastAsia="맑은 고딕"/>
          <w:sz w:val="22"/>
          <w:lang w:eastAsia="ko-KR"/>
        </w:rPr>
        <w:t xml:space="preserve"> MT and DU</w:t>
      </w:r>
      <w:r>
        <w:rPr>
          <w:rFonts w:eastAsia="맑은 고딕"/>
          <w:sz w:val="22"/>
          <w:lang w:eastAsia="ko-KR"/>
        </w:rPr>
        <w:t xml:space="preserve"> could provide a benefit for </w:t>
      </w:r>
      <w:r w:rsidR="005A0635">
        <w:rPr>
          <w:rFonts w:eastAsia="맑은 고딕"/>
          <w:sz w:val="22"/>
          <w:lang w:eastAsia="ko-KR"/>
        </w:rPr>
        <w:t>mitigating</w:t>
      </w:r>
      <w:r>
        <w:rPr>
          <w:rFonts w:eastAsia="맑은 고딕"/>
          <w:sz w:val="22"/>
          <w:lang w:eastAsia="ko-KR"/>
        </w:rPr>
        <w:t xml:space="preserve"> </w:t>
      </w:r>
      <w:r w:rsidR="005A0635">
        <w:rPr>
          <w:rFonts w:eastAsia="맑은 고딕"/>
          <w:sz w:val="22"/>
          <w:lang w:eastAsia="ko-KR"/>
        </w:rPr>
        <w:t xml:space="preserve">cross-link interference between backhaul link and access link within a IAB-node if IAB-node has interference mitigation capability. </w:t>
      </w:r>
    </w:p>
    <w:p w14:paraId="5E8E15AB" w14:textId="720CD9B8" w:rsidR="00A0338C" w:rsidRDefault="000727A2" w:rsidP="000727A2">
      <w:pPr>
        <w:spacing w:before="0" w:after="0" w:line="240" w:lineRule="auto"/>
        <w:ind w:left="0" w:firstLineChars="100" w:firstLine="220"/>
        <w:rPr>
          <w:rFonts w:eastAsia="맑은 고딕"/>
          <w:sz w:val="22"/>
          <w:lang w:eastAsia="ko-KR"/>
        </w:rPr>
      </w:pPr>
      <w:r>
        <w:rPr>
          <w:rFonts w:eastAsia="맑은 고딕"/>
          <w:sz w:val="22"/>
          <w:lang w:eastAsia="ko-KR"/>
        </w:rPr>
        <w:lastRenderedPageBreak/>
        <w:t xml:space="preserve">For symbol level timing alignment for simultaneous </w:t>
      </w:r>
      <w:r>
        <w:rPr>
          <w:rFonts w:eastAsia="맑은 고딕" w:hint="eastAsia"/>
          <w:sz w:val="22"/>
          <w:lang w:eastAsia="ko-KR"/>
        </w:rPr>
        <w:t>MT Rx/DU Tx</w:t>
      </w:r>
      <w:r>
        <w:rPr>
          <w:rFonts w:eastAsia="맑은 고딕"/>
          <w:sz w:val="22"/>
          <w:lang w:eastAsia="ko-KR"/>
        </w:rPr>
        <w:t xml:space="preserve"> case</w:t>
      </w:r>
      <w:r w:rsidR="00A0338C">
        <w:rPr>
          <w:rFonts w:eastAsia="맑은 고딕"/>
          <w:sz w:val="22"/>
          <w:lang w:eastAsia="ko-KR"/>
        </w:rPr>
        <w:t xml:space="preserve">, time </w:t>
      </w:r>
      <w:r w:rsidR="00EA72CD">
        <w:rPr>
          <w:rFonts w:eastAsia="맑은 고딕"/>
          <w:sz w:val="22"/>
          <w:lang w:eastAsia="ko-KR"/>
        </w:rPr>
        <w:t xml:space="preserve">difference </w:t>
      </w:r>
      <w:r w:rsidR="00A0338C">
        <w:rPr>
          <w:rFonts w:eastAsia="맑은 고딕"/>
          <w:sz w:val="22"/>
          <w:lang w:eastAsia="ko-KR"/>
        </w:rPr>
        <w:t>of MT DL Rx and DU DL Tx should be within CP length. That is, symbol level timing alignment based simultaneous MT Rx/DU Tx can be operated in small cell coverage (e.g., less than 100m)</w:t>
      </w:r>
      <w:r w:rsidR="00F617FB">
        <w:rPr>
          <w:rFonts w:eastAsia="맑은 고딕"/>
          <w:sz w:val="22"/>
          <w:lang w:eastAsia="ko-KR"/>
        </w:rPr>
        <w:t>.</w:t>
      </w:r>
    </w:p>
    <w:p w14:paraId="2CC0FC02" w14:textId="6C70D6F8" w:rsidR="00C16B43" w:rsidRDefault="004D1B6D" w:rsidP="00FE704B">
      <w:pPr>
        <w:spacing w:before="0" w:after="0" w:line="240" w:lineRule="auto"/>
        <w:ind w:left="0" w:firstLine="0"/>
        <w:rPr>
          <w:rFonts w:eastAsia="맑은 고딕"/>
          <w:sz w:val="22"/>
          <w:lang w:eastAsia="ko-KR"/>
        </w:rPr>
      </w:pPr>
      <w:r>
        <w:rPr>
          <w:rFonts w:eastAsia="맑은 고딕" w:hint="eastAsia"/>
          <w:sz w:val="22"/>
          <w:lang w:eastAsia="ko-KR"/>
        </w:rPr>
        <w:t xml:space="preserve">  For symbol level timing alignment for </w:t>
      </w:r>
      <w:r>
        <w:rPr>
          <w:rFonts w:eastAsia="맑은 고딕"/>
          <w:sz w:val="22"/>
          <w:lang w:eastAsia="ko-KR"/>
        </w:rPr>
        <w:t xml:space="preserve">simultaneous MT Tx/DU Rx case, MT UL Tx time can be </w:t>
      </w:r>
      <w:r w:rsidR="00EA72CD">
        <w:rPr>
          <w:rFonts w:eastAsia="맑은 고딕"/>
          <w:sz w:val="22"/>
          <w:lang w:eastAsia="ko-KR"/>
        </w:rPr>
        <w:t xml:space="preserve">same </w:t>
      </w:r>
      <w:r>
        <w:rPr>
          <w:rFonts w:eastAsia="맑은 고딕"/>
          <w:sz w:val="22"/>
          <w:lang w:eastAsia="ko-KR"/>
        </w:rPr>
        <w:t xml:space="preserve">as the receiving </w:t>
      </w:r>
      <w:r w:rsidR="00F55D6B">
        <w:rPr>
          <w:rFonts w:eastAsia="맑은 고딕"/>
          <w:sz w:val="22"/>
          <w:lang w:eastAsia="ko-KR"/>
        </w:rPr>
        <w:t xml:space="preserve">timing </w:t>
      </w:r>
      <w:r>
        <w:rPr>
          <w:rFonts w:eastAsia="맑은 고딕"/>
          <w:sz w:val="22"/>
          <w:lang w:eastAsia="ko-KR"/>
        </w:rPr>
        <w:t>reference of DU</w:t>
      </w:r>
      <w:r w:rsidR="003D5A83">
        <w:rPr>
          <w:rFonts w:eastAsia="맑은 고딕"/>
          <w:sz w:val="22"/>
          <w:lang w:eastAsia="ko-KR"/>
        </w:rPr>
        <w:t xml:space="preserve"> UL signal/channel. Since the </w:t>
      </w:r>
      <w:r w:rsidR="00F55D6B">
        <w:rPr>
          <w:rFonts w:eastAsia="맑은 고딕"/>
          <w:sz w:val="22"/>
          <w:lang w:eastAsia="ko-KR"/>
        </w:rPr>
        <w:t xml:space="preserve">timing </w:t>
      </w:r>
      <w:r w:rsidR="003D5A83">
        <w:rPr>
          <w:rFonts w:eastAsia="맑은 고딕"/>
          <w:sz w:val="22"/>
          <w:lang w:eastAsia="ko-KR"/>
        </w:rPr>
        <w:t>reference of DU UL signal/channel is determined depending on configured timing advance value for MT UL Tx, it is needed that IAB-DU indicates timing reference related information to the child IAB-MT.</w:t>
      </w:r>
    </w:p>
    <w:p w14:paraId="428EFF8E" w14:textId="77777777" w:rsidR="001C7D2A" w:rsidRDefault="001C7D2A" w:rsidP="00DB3ED0">
      <w:pPr>
        <w:spacing w:before="0" w:after="0" w:line="240" w:lineRule="auto"/>
        <w:ind w:left="0" w:firstLine="0"/>
        <w:rPr>
          <w:rFonts w:eastAsia="맑은 고딕"/>
          <w:sz w:val="22"/>
          <w:lang w:eastAsia="ko-KR"/>
        </w:rPr>
      </w:pPr>
    </w:p>
    <w:p w14:paraId="26DF5C11" w14:textId="439705DD" w:rsidR="00F617FB" w:rsidRPr="00F83832" w:rsidRDefault="00F617FB" w:rsidP="00F617FB">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4</w:t>
      </w:r>
      <w:r w:rsidRPr="00F83832">
        <w:rPr>
          <w:rFonts w:eastAsia="DengXian"/>
          <w:b/>
          <w:i/>
          <w:sz w:val="22"/>
          <w:szCs w:val="22"/>
          <w:lang w:eastAsia="ko-KR"/>
        </w:rPr>
        <w:t xml:space="preserve">: </w:t>
      </w:r>
    </w:p>
    <w:p w14:paraId="61DBCC2B" w14:textId="2B57EB04" w:rsidR="00F617FB" w:rsidRPr="009D0BFD" w:rsidRDefault="00F617FB" w:rsidP="00F617FB">
      <w:pPr>
        <w:pStyle w:val="ae"/>
        <w:numPr>
          <w:ilvl w:val="0"/>
          <w:numId w:val="21"/>
        </w:numPr>
        <w:spacing w:before="120" w:after="120" w:line="240" w:lineRule="auto"/>
        <w:ind w:leftChars="0"/>
        <w:rPr>
          <w:rFonts w:ascii="Times New Roman" w:eastAsia="맑은 고딕" w:hAnsi="Times New Roman" w:cs="Times New Roman"/>
          <w:sz w:val="22"/>
          <w:lang w:val="en-GB"/>
        </w:rPr>
      </w:pPr>
      <w:r w:rsidRPr="00F617FB">
        <w:rPr>
          <w:rFonts w:ascii="Times New Roman" w:eastAsia="맑은 고딕" w:hAnsi="Times New Roman" w:cs="Times New Roman"/>
          <w:sz w:val="22"/>
          <w:lang w:val="en-GB"/>
        </w:rPr>
        <w:t xml:space="preserve">In case of simultaneous MT Rx/DU Tx and MT Tx/DU Rx, symbol level timing alignment of MT and DU </w:t>
      </w:r>
      <w:r>
        <w:rPr>
          <w:rFonts w:ascii="Times New Roman" w:eastAsia="맑은 고딕" w:hAnsi="Times New Roman" w:cs="Times New Roman"/>
          <w:sz w:val="22"/>
          <w:lang w:val="en-GB"/>
        </w:rPr>
        <w:t xml:space="preserve">can be allowed depending on IAB-node capability. </w:t>
      </w:r>
    </w:p>
    <w:p w14:paraId="3B30626C" w14:textId="3FF3EAB2" w:rsidR="00F617FB" w:rsidRDefault="00F617FB" w:rsidP="00F617FB">
      <w:pPr>
        <w:pStyle w:val="ae"/>
        <w:numPr>
          <w:ilvl w:val="0"/>
          <w:numId w:val="21"/>
        </w:numPr>
        <w:spacing w:before="120" w:after="12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lang w:val="en-GB"/>
        </w:rPr>
        <w:t>If</w:t>
      </w:r>
      <w:r w:rsidRPr="00F617FB">
        <w:rPr>
          <w:rFonts w:ascii="Times New Roman" w:eastAsia="맑은 고딕" w:hAnsi="Times New Roman" w:cs="Times New Roman"/>
          <w:sz w:val="22"/>
          <w:lang w:val="en-GB"/>
        </w:rPr>
        <w:t xml:space="preserve"> symbol level timing alignment for simultaneous MT Rx/DU Tx case</w:t>
      </w:r>
      <w:r>
        <w:rPr>
          <w:rFonts w:ascii="Times New Roman" w:eastAsia="맑은 고딕" w:hAnsi="Times New Roman" w:cs="Times New Roman"/>
          <w:sz w:val="22"/>
          <w:lang w:val="en-GB"/>
        </w:rPr>
        <w:t xml:space="preserve"> is allowed</w:t>
      </w:r>
      <w:r w:rsidRPr="00F617FB">
        <w:rPr>
          <w:rFonts w:ascii="Times New Roman" w:eastAsia="맑은 고딕" w:hAnsi="Times New Roman" w:cs="Times New Roman"/>
          <w:sz w:val="22"/>
          <w:lang w:val="en-GB"/>
        </w:rPr>
        <w:t xml:space="preserve">, </w:t>
      </w:r>
      <w:r>
        <w:rPr>
          <w:rFonts w:ascii="Times New Roman" w:eastAsia="맑은 고딕" w:hAnsi="Times New Roman" w:cs="Times New Roman"/>
          <w:sz w:val="22"/>
          <w:lang w:val="en-GB"/>
        </w:rPr>
        <w:t xml:space="preserve">an assumption that </w:t>
      </w:r>
      <w:r w:rsidRPr="00F617FB">
        <w:rPr>
          <w:rFonts w:ascii="Times New Roman" w:eastAsia="맑은 고딕" w:hAnsi="Times New Roman" w:cs="Times New Roman"/>
          <w:sz w:val="22"/>
          <w:lang w:val="en-GB"/>
        </w:rPr>
        <w:t xml:space="preserve">time </w:t>
      </w:r>
      <w:r w:rsidR="00EA72CD" w:rsidRPr="00F617FB">
        <w:rPr>
          <w:rFonts w:ascii="Times New Roman" w:eastAsia="맑은 고딕" w:hAnsi="Times New Roman" w:cs="Times New Roman"/>
          <w:sz w:val="22"/>
          <w:lang w:val="en-GB"/>
        </w:rPr>
        <w:t>differen</w:t>
      </w:r>
      <w:r w:rsidR="00EA72CD">
        <w:rPr>
          <w:rFonts w:ascii="Times New Roman" w:eastAsia="맑은 고딕" w:hAnsi="Times New Roman" w:cs="Times New Roman"/>
          <w:sz w:val="22"/>
          <w:lang w:val="en-GB"/>
        </w:rPr>
        <w:t>ce</w:t>
      </w:r>
      <w:r w:rsidR="00EA72CD" w:rsidRPr="00F617FB">
        <w:rPr>
          <w:rFonts w:ascii="Times New Roman" w:eastAsia="맑은 고딕" w:hAnsi="Times New Roman" w:cs="Times New Roman"/>
          <w:sz w:val="22"/>
          <w:lang w:val="en-GB"/>
        </w:rPr>
        <w:t xml:space="preserve"> </w:t>
      </w:r>
      <w:r w:rsidRPr="00F617FB">
        <w:rPr>
          <w:rFonts w:ascii="Times New Roman" w:eastAsia="맑은 고딕" w:hAnsi="Times New Roman" w:cs="Times New Roman"/>
          <w:sz w:val="22"/>
          <w:lang w:val="en-GB"/>
        </w:rPr>
        <w:t>of MT DL Rx and DU DL Tx should be within CP length</w:t>
      </w:r>
      <w:r>
        <w:rPr>
          <w:rFonts w:ascii="Times New Roman" w:eastAsia="맑은 고딕" w:hAnsi="Times New Roman" w:cs="Times New Roman"/>
          <w:sz w:val="22"/>
          <w:lang w:val="en-GB"/>
        </w:rPr>
        <w:t xml:space="preserve"> is required</w:t>
      </w:r>
      <w:r w:rsidRPr="00F617FB">
        <w:rPr>
          <w:rFonts w:ascii="Times New Roman" w:eastAsia="맑은 고딕" w:hAnsi="Times New Roman" w:cs="Times New Roman"/>
          <w:sz w:val="22"/>
          <w:lang w:val="en-GB"/>
        </w:rPr>
        <w:t xml:space="preserve">. </w:t>
      </w:r>
    </w:p>
    <w:p w14:paraId="48347F36" w14:textId="0B7F7939" w:rsidR="00F617FB" w:rsidRPr="00A4673A" w:rsidRDefault="00F617FB" w:rsidP="00F617FB">
      <w:pPr>
        <w:pStyle w:val="ae"/>
        <w:numPr>
          <w:ilvl w:val="0"/>
          <w:numId w:val="21"/>
        </w:numPr>
        <w:spacing w:before="120" w:after="12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lang w:val="en-GB"/>
        </w:rPr>
        <w:t>When</w:t>
      </w:r>
      <w:r w:rsidRPr="00F617FB">
        <w:rPr>
          <w:rFonts w:ascii="Times New Roman" w:eastAsia="맑은 고딕" w:hAnsi="Times New Roman" w:cs="Times New Roman"/>
          <w:sz w:val="22"/>
          <w:lang w:val="en-GB"/>
        </w:rPr>
        <w:t xml:space="preserve"> symbol level timing alignment for simultaneous MT Tx/DU Rx case</w:t>
      </w:r>
      <w:r>
        <w:rPr>
          <w:rFonts w:ascii="Times New Roman" w:eastAsia="맑은 고딕" w:hAnsi="Times New Roman" w:cs="Times New Roman"/>
          <w:sz w:val="22"/>
          <w:lang w:val="en-GB"/>
        </w:rPr>
        <w:t xml:space="preserve"> is allowed</w:t>
      </w:r>
      <w:r w:rsidRPr="00200065">
        <w:rPr>
          <w:rFonts w:ascii="Times New Roman" w:eastAsia="맑은 고딕" w:hAnsi="Times New Roman" w:cs="Times New Roman"/>
          <w:sz w:val="22"/>
          <w:lang w:val="en-GB"/>
        </w:rPr>
        <w:t xml:space="preserve">, </w:t>
      </w:r>
      <w:r>
        <w:rPr>
          <w:rFonts w:ascii="Times New Roman" w:eastAsia="맑은 고딕" w:hAnsi="Times New Roman" w:cs="Times New Roman"/>
          <w:sz w:val="22"/>
          <w:lang w:val="en-GB"/>
        </w:rPr>
        <w:t>IAB-</w:t>
      </w:r>
      <w:r w:rsidRPr="00A4673A">
        <w:rPr>
          <w:rFonts w:ascii="Times New Roman" w:eastAsia="맑은 고딕" w:hAnsi="Times New Roman" w:cs="Times New Roman"/>
          <w:sz w:val="22"/>
        </w:rPr>
        <w:t xml:space="preserve">DU may indicate timing information regarding the UL Rx </w:t>
      </w:r>
      <w:r w:rsidR="00F55D6B" w:rsidRPr="00A4673A">
        <w:rPr>
          <w:rFonts w:ascii="Times New Roman" w:eastAsia="맑은 고딕" w:hAnsi="Times New Roman" w:cs="Times New Roman"/>
          <w:sz w:val="22"/>
        </w:rPr>
        <w:t>tim</w:t>
      </w:r>
      <w:r w:rsidR="00F55D6B">
        <w:rPr>
          <w:rFonts w:ascii="Times New Roman" w:eastAsia="맑은 고딕" w:hAnsi="Times New Roman" w:cs="Times New Roman"/>
          <w:sz w:val="22"/>
        </w:rPr>
        <w:t>ing</w:t>
      </w:r>
      <w:r w:rsidR="00F55D6B" w:rsidRPr="00A4673A">
        <w:rPr>
          <w:rFonts w:ascii="Times New Roman" w:eastAsia="맑은 고딕" w:hAnsi="Times New Roman" w:cs="Times New Roman"/>
          <w:sz w:val="22"/>
        </w:rPr>
        <w:t xml:space="preserve"> </w:t>
      </w:r>
      <w:r w:rsidRPr="00A4673A">
        <w:rPr>
          <w:rFonts w:ascii="Times New Roman" w:eastAsia="맑은 고딕" w:hAnsi="Times New Roman" w:cs="Times New Roman"/>
          <w:sz w:val="22"/>
        </w:rPr>
        <w:t>reference</w:t>
      </w:r>
      <w:r>
        <w:rPr>
          <w:rFonts w:ascii="Times New Roman" w:eastAsia="맑은 고딕" w:hAnsi="Times New Roman" w:cs="Times New Roman"/>
          <w:sz w:val="22"/>
        </w:rPr>
        <w:t xml:space="preserve"> to child IAB-MT</w:t>
      </w:r>
      <w:r w:rsidRPr="00A4673A">
        <w:rPr>
          <w:rFonts w:ascii="Times New Roman" w:eastAsia="맑은 고딕" w:hAnsi="Times New Roman" w:cs="Times New Roman"/>
          <w:sz w:val="22"/>
        </w:rPr>
        <w:t xml:space="preserve">. </w:t>
      </w:r>
    </w:p>
    <w:p w14:paraId="0FF0E073" w14:textId="77777777" w:rsidR="00F617FB" w:rsidRPr="00F2296A" w:rsidRDefault="00F617FB" w:rsidP="00DB3ED0">
      <w:pPr>
        <w:spacing w:before="0" w:after="0" w:line="240" w:lineRule="auto"/>
        <w:ind w:left="0" w:firstLine="0"/>
        <w:rPr>
          <w:rFonts w:eastAsia="맑은 고딕"/>
          <w:sz w:val="22"/>
          <w:lang w:eastAsia="ko-KR"/>
        </w:rPr>
      </w:pPr>
    </w:p>
    <w:p w14:paraId="1A9D0665" w14:textId="77777777" w:rsidR="001C7D2A" w:rsidRPr="001C7D2A" w:rsidRDefault="001C7D2A" w:rsidP="001C7D2A">
      <w:pPr>
        <w:spacing w:before="0" w:after="0" w:line="240" w:lineRule="auto"/>
        <w:ind w:left="0" w:firstLine="0"/>
        <w:rPr>
          <w:rFonts w:eastAsia="맑은 고딕"/>
          <w:b/>
          <w:sz w:val="22"/>
          <w:u w:val="single"/>
          <w:lang w:eastAsia="ko-KR"/>
        </w:rPr>
      </w:pPr>
      <w:r w:rsidRPr="001C7D2A">
        <w:rPr>
          <w:rFonts w:eastAsia="맑은 고딕" w:hint="eastAsia"/>
          <w:b/>
          <w:sz w:val="22"/>
          <w:u w:val="single"/>
          <w:lang w:eastAsia="ko-KR"/>
        </w:rPr>
        <w:t>Multi-carrier Support</w:t>
      </w:r>
    </w:p>
    <w:p w14:paraId="1BF5321B" w14:textId="7D505946" w:rsidR="00F617FB" w:rsidRDefault="00B20FC0" w:rsidP="001C7D2A">
      <w:pPr>
        <w:spacing w:before="0" w:after="0" w:line="240" w:lineRule="auto"/>
        <w:ind w:left="0" w:firstLine="0"/>
        <w:rPr>
          <w:rFonts w:eastAsia="맑은 고딕"/>
          <w:sz w:val="22"/>
          <w:lang w:eastAsia="ko-KR"/>
        </w:rPr>
      </w:pPr>
      <w:r>
        <w:rPr>
          <w:rFonts w:eastAsia="맑은 고딕"/>
          <w:sz w:val="22"/>
          <w:lang w:eastAsia="ko-KR"/>
        </w:rPr>
        <w:t>In</w:t>
      </w:r>
      <w:r w:rsidR="00252769">
        <w:rPr>
          <w:rFonts w:eastAsia="맑은 고딕" w:hint="eastAsia"/>
          <w:sz w:val="22"/>
          <w:lang w:eastAsia="ko-KR"/>
        </w:rPr>
        <w:t xml:space="preserve"> multi-carrier scenario, </w:t>
      </w:r>
      <w:r>
        <w:rPr>
          <w:rFonts w:eastAsia="맑은 고딕"/>
          <w:sz w:val="22"/>
          <w:lang w:eastAsia="ko-KR"/>
        </w:rPr>
        <w:t xml:space="preserve">IAB resource multiplexing mode (e.g., TDM, simultaneous Tx/Rx) can be operated independently for each </w:t>
      </w:r>
      <w:r w:rsidR="00EA72CD">
        <w:rPr>
          <w:rFonts w:eastAsia="맑은 고딕"/>
          <w:sz w:val="22"/>
          <w:lang w:eastAsia="ko-KR"/>
        </w:rPr>
        <w:t xml:space="preserve">of </w:t>
      </w:r>
      <w:r>
        <w:rPr>
          <w:rFonts w:eastAsia="맑은 고딕"/>
          <w:sz w:val="22"/>
          <w:lang w:eastAsia="ko-KR"/>
        </w:rPr>
        <w:t>carrier</w:t>
      </w:r>
      <w:r w:rsidR="00EA72CD">
        <w:rPr>
          <w:rFonts w:eastAsia="맑은 고딕"/>
          <w:sz w:val="22"/>
          <w:lang w:eastAsia="ko-KR"/>
        </w:rPr>
        <w:t>s</w:t>
      </w:r>
      <w:r>
        <w:rPr>
          <w:rFonts w:eastAsia="맑은 고딕"/>
          <w:sz w:val="22"/>
          <w:lang w:eastAsia="ko-KR"/>
        </w:rPr>
        <w:t>. Furthermore, we can assume that IAB timing mode can be applied independently. In carrier aggregation scenario, the timing information</w:t>
      </w:r>
      <w:r w:rsidR="00860D18">
        <w:rPr>
          <w:rFonts w:eastAsia="맑은 고딕"/>
          <w:sz w:val="22"/>
          <w:lang w:eastAsia="ko-KR"/>
        </w:rPr>
        <w:t xml:space="preserve"> for slot/symbol alignment between MT and DU</w:t>
      </w:r>
      <w:r>
        <w:rPr>
          <w:rFonts w:eastAsia="맑은 고딕"/>
          <w:sz w:val="22"/>
          <w:lang w:eastAsia="ko-KR"/>
        </w:rPr>
        <w:t xml:space="preserve"> can be indicated at P</w:t>
      </w:r>
      <w:r w:rsidR="00860D18">
        <w:rPr>
          <w:rFonts w:eastAsia="맑은 고딕"/>
          <w:sz w:val="22"/>
          <w:lang w:eastAsia="ko-KR"/>
        </w:rPr>
        <w:t>c</w:t>
      </w:r>
      <w:r>
        <w:rPr>
          <w:rFonts w:eastAsia="맑은 고딕"/>
          <w:sz w:val="22"/>
          <w:lang w:eastAsia="ko-KR"/>
        </w:rPr>
        <w:t>ell</w:t>
      </w:r>
      <w:r w:rsidR="00860D18">
        <w:rPr>
          <w:rFonts w:eastAsia="맑은 고딕"/>
          <w:sz w:val="22"/>
          <w:lang w:eastAsia="ko-KR"/>
        </w:rPr>
        <w:t xml:space="preserve"> / PScell</w:t>
      </w:r>
      <w:r>
        <w:rPr>
          <w:rFonts w:eastAsia="맑은 고딕"/>
          <w:sz w:val="22"/>
          <w:lang w:eastAsia="ko-KR"/>
        </w:rPr>
        <w:t>, and the indicated timing information can be applied at the target carrier. In addition, the timing reference can be shared within TAG.</w:t>
      </w:r>
    </w:p>
    <w:p w14:paraId="71C7FCEB" w14:textId="77777777" w:rsidR="00DB3ED0" w:rsidRDefault="00DB3ED0" w:rsidP="00FE704B">
      <w:pPr>
        <w:spacing w:before="0" w:after="0" w:line="240" w:lineRule="auto"/>
        <w:ind w:left="0" w:firstLine="0"/>
        <w:rPr>
          <w:rFonts w:eastAsia="맑은 고딕"/>
          <w:sz w:val="22"/>
          <w:lang w:eastAsia="ko-KR"/>
        </w:rPr>
      </w:pPr>
    </w:p>
    <w:p w14:paraId="38E46E15" w14:textId="4861FB45" w:rsidR="00B20FC0" w:rsidRPr="00F83832" w:rsidRDefault="00B20FC0" w:rsidP="00B20FC0">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5</w:t>
      </w:r>
      <w:r w:rsidRPr="00F83832">
        <w:rPr>
          <w:rFonts w:eastAsia="DengXian"/>
          <w:b/>
          <w:i/>
          <w:sz w:val="22"/>
          <w:szCs w:val="22"/>
          <w:lang w:eastAsia="ko-KR"/>
        </w:rPr>
        <w:t xml:space="preserve">: </w:t>
      </w:r>
    </w:p>
    <w:p w14:paraId="60B00569" w14:textId="345A28EB" w:rsidR="00B20FC0" w:rsidRPr="00E5490D" w:rsidRDefault="00B20FC0" w:rsidP="00563ABE">
      <w:pPr>
        <w:pStyle w:val="ae"/>
        <w:numPr>
          <w:ilvl w:val="0"/>
          <w:numId w:val="21"/>
        </w:numPr>
        <w:spacing w:before="120" w:after="120" w:line="240" w:lineRule="auto"/>
        <w:ind w:leftChars="0"/>
        <w:rPr>
          <w:rFonts w:ascii="Times New Roman" w:eastAsia="맑은 고딕" w:hAnsi="Times New Roman" w:cs="Times New Roman"/>
          <w:sz w:val="22"/>
          <w:lang w:val="en-GB"/>
        </w:rPr>
      </w:pPr>
      <w:r w:rsidRPr="00860D18">
        <w:rPr>
          <w:rFonts w:ascii="Times New Roman" w:eastAsia="맑은 고딕" w:hAnsi="Times New Roman" w:cs="Times New Roman" w:hint="eastAsia"/>
          <w:sz w:val="22"/>
          <w:lang w:val="en-GB"/>
        </w:rPr>
        <w:t xml:space="preserve">In multi-carrier </w:t>
      </w:r>
      <w:r w:rsidRPr="00860D18">
        <w:rPr>
          <w:rFonts w:ascii="Times New Roman" w:eastAsia="맑은 고딕" w:hAnsi="Times New Roman" w:cs="Times New Roman"/>
          <w:sz w:val="22"/>
          <w:lang w:val="en-GB"/>
        </w:rPr>
        <w:t>scenario</w:t>
      </w:r>
      <w:r w:rsidRPr="00860D18">
        <w:rPr>
          <w:rFonts w:ascii="Times New Roman" w:eastAsia="맑은 고딕" w:hAnsi="Times New Roman" w:cs="Times New Roman" w:hint="eastAsia"/>
          <w:sz w:val="22"/>
          <w:lang w:val="en-GB"/>
        </w:rPr>
        <w:t>,</w:t>
      </w:r>
      <w:r w:rsidRPr="00860D18">
        <w:rPr>
          <w:rFonts w:ascii="Times New Roman" w:eastAsia="맑은 고딕" w:hAnsi="Times New Roman" w:cs="Times New Roman"/>
          <w:sz w:val="22"/>
          <w:lang w:val="en-GB"/>
        </w:rPr>
        <w:t xml:space="preserve"> IAB resource multiplexing mode (e.g., TDM, simultaneous Tx/Rx) and/or IAB timing mode can be operated </w:t>
      </w:r>
      <w:r w:rsidR="00E5490D" w:rsidRPr="00E5490D">
        <w:rPr>
          <w:rFonts w:ascii="Times New Roman" w:eastAsia="맑은 고딕" w:hAnsi="Times New Roman" w:cs="Times New Roman"/>
          <w:sz w:val="22"/>
          <w:lang w:val="en-GB"/>
        </w:rPr>
        <w:t>inde</w:t>
      </w:r>
      <w:r w:rsidR="00E5490D">
        <w:rPr>
          <w:rFonts w:ascii="Times New Roman" w:eastAsia="맑은 고딕" w:hAnsi="Times New Roman" w:cs="Times New Roman"/>
          <w:sz w:val="22"/>
          <w:lang w:val="en-GB"/>
        </w:rPr>
        <w:t>penden</w:t>
      </w:r>
      <w:r w:rsidR="00E5490D" w:rsidRPr="00E5490D">
        <w:rPr>
          <w:rFonts w:ascii="Times New Roman" w:eastAsia="맑은 고딕" w:hAnsi="Times New Roman" w:cs="Times New Roman"/>
          <w:sz w:val="22"/>
          <w:lang w:val="en-GB"/>
        </w:rPr>
        <w:t>tly</w:t>
      </w:r>
      <w:r w:rsidRPr="00E5490D">
        <w:rPr>
          <w:rFonts w:ascii="Times New Roman" w:eastAsia="맑은 고딕" w:hAnsi="Times New Roman" w:cs="Times New Roman"/>
          <w:sz w:val="22"/>
          <w:lang w:val="en-GB"/>
        </w:rPr>
        <w:t xml:space="preserve">. </w:t>
      </w:r>
    </w:p>
    <w:p w14:paraId="034CEB1D" w14:textId="77777777" w:rsidR="00B20FC0" w:rsidRPr="00B20FC0" w:rsidRDefault="00B20FC0" w:rsidP="00FE704B">
      <w:pPr>
        <w:spacing w:before="0" w:after="0" w:line="240" w:lineRule="auto"/>
        <w:ind w:left="0" w:firstLine="0"/>
        <w:rPr>
          <w:rFonts w:eastAsia="맑은 고딕"/>
          <w:sz w:val="22"/>
          <w:lang w:eastAsia="ko-KR"/>
        </w:rPr>
      </w:pPr>
    </w:p>
    <w:p w14:paraId="7D776C25" w14:textId="77777777" w:rsidR="00C16B43" w:rsidRDefault="00C16B43" w:rsidP="00FE704B">
      <w:pPr>
        <w:spacing w:before="0" w:after="0" w:line="240" w:lineRule="auto"/>
        <w:ind w:left="0" w:firstLine="0"/>
        <w:rPr>
          <w:rFonts w:eastAsia="맑은 고딕"/>
          <w:sz w:val="22"/>
          <w:lang w:eastAsia="ko-KR"/>
        </w:rPr>
      </w:pPr>
    </w:p>
    <w:p w14:paraId="18C9603F" w14:textId="1046BD5D" w:rsidR="006541DC" w:rsidRPr="001B2C91" w:rsidRDefault="005925C5" w:rsidP="00903ACB">
      <w:pPr>
        <w:pStyle w:val="1"/>
        <w:rPr>
          <w:rFonts w:eastAsia="바탕"/>
          <w:b/>
          <w:lang w:eastAsia="ko-KR"/>
        </w:rPr>
      </w:pPr>
      <w:r w:rsidRPr="001B2C91">
        <w:rPr>
          <w:rFonts w:eastAsia="맑은 고딕" w:cs="Arial"/>
          <w:b/>
          <w:szCs w:val="28"/>
        </w:rPr>
        <w:t>Extension for DL/UL power control</w:t>
      </w:r>
    </w:p>
    <w:p w14:paraId="47790EEE" w14:textId="17438AC8" w:rsidR="00F37E23" w:rsidRPr="001B2C91" w:rsidRDefault="00F37E23" w:rsidP="002D57ED">
      <w:pPr>
        <w:spacing w:before="0" w:after="0" w:line="240" w:lineRule="auto"/>
        <w:ind w:left="0" w:firstLineChars="50" w:firstLine="110"/>
        <w:rPr>
          <w:rFonts w:eastAsia="맑은 고딕"/>
          <w:sz w:val="22"/>
          <w:lang w:eastAsia="ko-KR"/>
        </w:rPr>
      </w:pPr>
      <w:r w:rsidRPr="001B2C91">
        <w:rPr>
          <w:rFonts w:eastAsia="맑은 고딕" w:hint="eastAsia"/>
          <w:sz w:val="22"/>
          <w:lang w:eastAsia="ko-KR"/>
        </w:rPr>
        <w:t xml:space="preserve">In this section, DL/UL power control mechanism will be discussed. </w:t>
      </w:r>
      <w:r w:rsidRPr="001B2C91">
        <w:rPr>
          <w:rFonts w:eastAsia="맑은 고딕"/>
          <w:sz w:val="22"/>
          <w:lang w:eastAsia="ko-KR"/>
        </w:rPr>
        <w:t xml:space="preserve">Since simultaneous operation (transmission and/or reception) is included in the objective of Rel-17 IAB enh WI, we will focus on power control mechanism for supporting following simultaneous operation scenarios. </w:t>
      </w:r>
    </w:p>
    <w:p w14:paraId="43109743" w14:textId="10F97CDF" w:rsidR="00F37E23" w:rsidRPr="001B2C91" w:rsidRDefault="00F37E23" w:rsidP="0046476A">
      <w:pPr>
        <w:pStyle w:val="ae"/>
        <w:numPr>
          <w:ilvl w:val="0"/>
          <w:numId w:val="32"/>
        </w:numPr>
        <w:spacing w:before="0" w:line="240" w:lineRule="auto"/>
        <w:ind w:leftChars="0"/>
        <w:rPr>
          <w:rFonts w:eastAsia="맑은 고딕"/>
          <w:sz w:val="22"/>
          <w:szCs w:val="22"/>
        </w:rPr>
      </w:pPr>
      <w:r w:rsidRPr="001B2C91">
        <w:rPr>
          <w:rFonts w:ascii="Times New Roman" w:hAnsi="Times New Roman" w:cs="Times New Roman"/>
          <w:sz w:val="22"/>
          <w:szCs w:val="22"/>
        </w:rPr>
        <w:t>Simultaneous reception of IAB-MT and IAB-DU</w:t>
      </w:r>
    </w:p>
    <w:p w14:paraId="4E3826E4" w14:textId="3482C16F" w:rsidR="00F37E23" w:rsidRPr="001B2C91" w:rsidRDefault="00F37E23" w:rsidP="0046476A">
      <w:pPr>
        <w:pStyle w:val="ae"/>
        <w:numPr>
          <w:ilvl w:val="0"/>
          <w:numId w:val="32"/>
        </w:numPr>
        <w:spacing w:before="0" w:line="240" w:lineRule="auto"/>
        <w:ind w:leftChars="0"/>
        <w:rPr>
          <w:rFonts w:eastAsia="맑은 고딕"/>
          <w:sz w:val="22"/>
        </w:rPr>
      </w:pPr>
      <w:r w:rsidRPr="001B2C91">
        <w:rPr>
          <w:rFonts w:ascii="Times New Roman" w:eastAsia="맑은 고딕" w:hAnsi="Times New Roman" w:cs="Times New Roman"/>
          <w:sz w:val="22"/>
        </w:rPr>
        <w:t>Simultaneous transmission of IAB-MT and IAB-DU</w:t>
      </w:r>
    </w:p>
    <w:p w14:paraId="6BA2EB20" w14:textId="77777777" w:rsidR="003E534B" w:rsidRPr="001B2C91" w:rsidRDefault="003E534B" w:rsidP="005925C5">
      <w:pPr>
        <w:spacing w:before="0" w:after="0" w:line="240" w:lineRule="auto"/>
        <w:ind w:left="0" w:firstLine="0"/>
        <w:rPr>
          <w:rFonts w:eastAsia="맑은 고딕"/>
          <w:sz w:val="22"/>
          <w:lang w:eastAsia="ko-KR"/>
        </w:rPr>
      </w:pPr>
    </w:p>
    <w:p w14:paraId="7F9F2A5A" w14:textId="7CA18C3C" w:rsidR="00602E0B" w:rsidRPr="001B2C91" w:rsidRDefault="000E3F58" w:rsidP="000E3F58">
      <w:pPr>
        <w:pStyle w:val="2"/>
        <w:rPr>
          <w:b/>
          <w:sz w:val="22"/>
          <w:lang w:eastAsia="ko-KR"/>
        </w:rPr>
      </w:pPr>
      <w:r w:rsidRPr="001B2C91">
        <w:rPr>
          <w:b/>
          <w:sz w:val="22"/>
          <w:lang w:eastAsia="ko-KR"/>
        </w:rPr>
        <w:lastRenderedPageBreak/>
        <w:t>3.1 Power control for simultaneous reception of IAB-MT and IAB-DU</w:t>
      </w:r>
    </w:p>
    <w:p w14:paraId="21759470" w14:textId="52CE7B9B" w:rsidR="00F64416" w:rsidRPr="001B2C91" w:rsidRDefault="00012995" w:rsidP="00B45E55">
      <w:pPr>
        <w:spacing w:before="0" w:after="0" w:line="240" w:lineRule="auto"/>
        <w:ind w:left="0" w:firstLineChars="50" w:firstLine="110"/>
        <w:rPr>
          <w:rFonts w:eastAsia="맑은 고딕"/>
          <w:sz w:val="22"/>
          <w:lang w:eastAsia="ko-KR"/>
        </w:rPr>
      </w:pPr>
      <w:r w:rsidRPr="001B2C91">
        <w:rPr>
          <w:rFonts w:eastAsia="맑은 고딕"/>
          <w:sz w:val="22"/>
          <w:lang w:eastAsia="ko-KR"/>
        </w:rPr>
        <w:t xml:space="preserve">One of the most </w:t>
      </w:r>
      <w:r w:rsidR="001840E0">
        <w:rPr>
          <w:rFonts w:eastAsia="맑은 고딕"/>
          <w:sz w:val="22"/>
          <w:lang w:eastAsia="ko-KR"/>
        </w:rPr>
        <w:t>significant</w:t>
      </w:r>
      <w:r w:rsidR="00A95D10" w:rsidRPr="001B2C91">
        <w:rPr>
          <w:rFonts w:eastAsia="맑은 고딕"/>
          <w:sz w:val="22"/>
          <w:lang w:eastAsia="ko-KR"/>
        </w:rPr>
        <w:t xml:space="preserve"> problem of </w:t>
      </w:r>
      <w:r w:rsidRPr="001B2C91">
        <w:rPr>
          <w:rFonts w:eastAsia="맑은 고딕"/>
          <w:sz w:val="22"/>
          <w:lang w:eastAsia="ko-KR"/>
        </w:rPr>
        <w:t xml:space="preserve">power control </w:t>
      </w:r>
      <w:r w:rsidR="00A95D10" w:rsidRPr="001B2C91">
        <w:rPr>
          <w:rFonts w:eastAsia="맑은 고딕"/>
          <w:sz w:val="22"/>
          <w:lang w:eastAsia="ko-KR"/>
        </w:rPr>
        <w:t xml:space="preserve">for </w:t>
      </w:r>
      <w:r w:rsidRPr="001B2C91">
        <w:rPr>
          <w:rFonts w:eastAsia="맑은 고딕"/>
          <w:sz w:val="22"/>
          <w:lang w:eastAsia="ko-KR"/>
        </w:rPr>
        <w:t>simultaneous reception</w:t>
      </w:r>
      <w:r w:rsidR="00A95D10" w:rsidRPr="001B2C91">
        <w:rPr>
          <w:rFonts w:eastAsia="맑은 고딕"/>
          <w:sz w:val="22"/>
          <w:lang w:eastAsia="ko-KR"/>
        </w:rPr>
        <w:t xml:space="preserve"> case</w:t>
      </w:r>
      <w:r w:rsidRPr="001B2C91">
        <w:rPr>
          <w:rFonts w:eastAsia="맑은 고딕"/>
          <w:sz w:val="22"/>
          <w:lang w:eastAsia="ko-KR"/>
        </w:rPr>
        <w:t xml:space="preserve"> is </w:t>
      </w:r>
      <w:r w:rsidR="00A95D10" w:rsidRPr="001B2C91">
        <w:rPr>
          <w:rFonts w:eastAsia="맑은 고딕"/>
          <w:sz w:val="22"/>
          <w:lang w:eastAsia="ko-KR"/>
        </w:rPr>
        <w:t xml:space="preserve">a </w:t>
      </w:r>
      <w:r w:rsidRPr="001B2C91">
        <w:rPr>
          <w:rFonts w:eastAsia="맑은 고딕"/>
          <w:sz w:val="22"/>
          <w:lang w:eastAsia="ko-KR"/>
        </w:rPr>
        <w:t>power imbalance</w:t>
      </w:r>
      <w:r w:rsidR="00A95D10" w:rsidRPr="001B2C91">
        <w:rPr>
          <w:rFonts w:eastAsia="맑은 고딕"/>
          <w:sz w:val="22"/>
          <w:lang w:eastAsia="ko-KR"/>
        </w:rPr>
        <w:t xml:space="preserve"> of received signal/channel between MT and DU</w:t>
      </w:r>
      <w:r w:rsidRPr="001B2C91">
        <w:rPr>
          <w:rFonts w:eastAsia="맑은 고딕"/>
          <w:sz w:val="22"/>
          <w:lang w:eastAsia="ko-KR"/>
        </w:rPr>
        <w:t xml:space="preserve">. </w:t>
      </w:r>
      <w:r w:rsidR="00A95D10" w:rsidRPr="001B2C91">
        <w:rPr>
          <w:rFonts w:eastAsia="맑은 고딕"/>
          <w:sz w:val="22"/>
          <w:lang w:eastAsia="ko-KR"/>
        </w:rPr>
        <w:t>If it is considered that IAB-DU can operate higher transmit power than IAB-MT, it can be naturally a</w:t>
      </w:r>
      <w:r w:rsidRPr="001B2C91">
        <w:rPr>
          <w:rFonts w:eastAsia="맑은 고딕"/>
          <w:sz w:val="22"/>
          <w:lang w:eastAsia="ko-KR"/>
        </w:rPr>
        <w:t>ssume</w:t>
      </w:r>
      <w:r w:rsidR="00A95D10" w:rsidRPr="001B2C91">
        <w:rPr>
          <w:rFonts w:eastAsia="맑은 고딕"/>
          <w:sz w:val="22"/>
          <w:lang w:eastAsia="ko-KR"/>
        </w:rPr>
        <w:t>d</w:t>
      </w:r>
      <w:r w:rsidRPr="001B2C91">
        <w:rPr>
          <w:rFonts w:eastAsia="맑은 고딕"/>
          <w:sz w:val="22"/>
          <w:lang w:eastAsia="ko-KR"/>
        </w:rPr>
        <w:t xml:space="preserve"> that downlink signal from the parent </w:t>
      </w:r>
      <w:r w:rsidR="00A95D10" w:rsidRPr="001B2C91">
        <w:rPr>
          <w:rFonts w:eastAsia="맑은 고딕"/>
          <w:sz w:val="22"/>
          <w:lang w:eastAsia="ko-KR"/>
        </w:rPr>
        <w:t>IAB-</w:t>
      </w:r>
      <w:r w:rsidRPr="001B2C91">
        <w:rPr>
          <w:rFonts w:eastAsia="맑은 고딕"/>
          <w:sz w:val="22"/>
          <w:lang w:eastAsia="ko-KR"/>
        </w:rPr>
        <w:t xml:space="preserve">node has higher reception power than uplink received signal from the child </w:t>
      </w:r>
      <w:r w:rsidR="00A95D10" w:rsidRPr="001B2C91">
        <w:rPr>
          <w:rFonts w:eastAsia="맑은 고딕"/>
          <w:sz w:val="22"/>
          <w:lang w:eastAsia="ko-KR"/>
        </w:rPr>
        <w:t>IAB-</w:t>
      </w:r>
      <w:r w:rsidRPr="001B2C91">
        <w:rPr>
          <w:rFonts w:eastAsia="맑은 고딕"/>
          <w:sz w:val="22"/>
          <w:lang w:eastAsia="ko-KR"/>
        </w:rPr>
        <w:t xml:space="preserve">node. </w:t>
      </w:r>
      <w:r w:rsidR="00B45E55" w:rsidRPr="00D06852">
        <w:rPr>
          <w:rFonts w:eastAsia="맑은 고딕"/>
          <w:sz w:val="22"/>
          <w:lang w:eastAsia="ko-KR"/>
        </w:rPr>
        <w:t xml:space="preserve">The power level difference between two different signals can cause distortion of received signal by AGC. </w:t>
      </w:r>
      <w:r w:rsidR="00F64416" w:rsidRPr="00D06852">
        <w:rPr>
          <w:rFonts w:eastAsia="맑은 고딕" w:hint="eastAsia"/>
          <w:sz w:val="22"/>
          <w:lang w:eastAsia="ko-KR"/>
        </w:rPr>
        <w:t>I</w:t>
      </w:r>
      <w:r w:rsidR="00F64416" w:rsidRPr="00D06852">
        <w:rPr>
          <w:rFonts w:eastAsia="맑은 고딕"/>
          <w:sz w:val="22"/>
          <w:lang w:eastAsia="ko-KR"/>
        </w:rPr>
        <w:t>n</w:t>
      </w:r>
      <w:r w:rsidR="00F64416" w:rsidRPr="001B2C91">
        <w:rPr>
          <w:rFonts w:eastAsia="맑은 고딕"/>
          <w:sz w:val="22"/>
          <w:lang w:eastAsia="ko-KR"/>
        </w:rPr>
        <w:t xml:space="preserve"> order to resolve the problem of power imbalance of received signal/channel between DL for IAB-MT and UL for IAB-DU, we can consider following </w:t>
      </w:r>
      <w:r w:rsidRPr="001B2C91">
        <w:rPr>
          <w:rFonts w:eastAsia="맑은 고딕"/>
          <w:sz w:val="22"/>
          <w:lang w:eastAsia="ko-KR"/>
        </w:rPr>
        <w:t xml:space="preserve">two </w:t>
      </w:r>
      <w:r w:rsidR="004950FB" w:rsidRPr="001B2C91">
        <w:rPr>
          <w:rFonts w:eastAsia="맑은 고딕"/>
          <w:sz w:val="22"/>
          <w:lang w:eastAsia="ko-KR"/>
        </w:rPr>
        <w:t xml:space="preserve">possible </w:t>
      </w:r>
      <w:r w:rsidRPr="001B2C91">
        <w:rPr>
          <w:rFonts w:eastAsia="맑은 고딕"/>
          <w:sz w:val="22"/>
          <w:lang w:eastAsia="ko-KR"/>
        </w:rPr>
        <w:t>solutions</w:t>
      </w:r>
      <w:r w:rsidR="004950FB" w:rsidRPr="001B2C91">
        <w:rPr>
          <w:rFonts w:eastAsia="맑은 고딕"/>
          <w:sz w:val="22"/>
          <w:lang w:eastAsia="ko-KR"/>
        </w:rPr>
        <w:t>:</w:t>
      </w:r>
      <w:r w:rsidR="00C335FF" w:rsidRPr="001B2C91">
        <w:rPr>
          <w:rFonts w:eastAsia="맑은 고딕" w:hint="eastAsia"/>
          <w:sz w:val="22"/>
          <w:lang w:eastAsia="ko-KR"/>
        </w:rPr>
        <w:t xml:space="preserve"> </w:t>
      </w:r>
    </w:p>
    <w:p w14:paraId="54EBBB3F" w14:textId="0292F244" w:rsidR="00F64416" w:rsidRPr="001B2C91" w:rsidRDefault="00F64416" w:rsidP="0046476A">
      <w:pPr>
        <w:pStyle w:val="ae"/>
        <w:numPr>
          <w:ilvl w:val="0"/>
          <w:numId w:val="31"/>
        </w:numPr>
        <w:spacing w:before="0" w:line="240" w:lineRule="auto"/>
        <w:ind w:leftChars="0"/>
        <w:rPr>
          <w:rFonts w:eastAsia="맑은 고딕"/>
          <w:sz w:val="22"/>
        </w:rPr>
      </w:pPr>
      <w:r w:rsidRPr="001B2C91">
        <w:rPr>
          <w:rFonts w:ascii="Times New Roman" w:eastAsia="맑은 고딕" w:hAnsi="Times New Roman" w:cs="Times New Roman"/>
          <w:sz w:val="22"/>
        </w:rPr>
        <w:t xml:space="preserve">Solution 1: </w:t>
      </w:r>
      <w:r w:rsidR="00273956">
        <w:rPr>
          <w:rFonts w:ascii="Times New Roman" w:eastAsia="맑은 고딕" w:hAnsi="Times New Roman" w:cs="Times New Roman"/>
          <w:sz w:val="22"/>
        </w:rPr>
        <w:t xml:space="preserve">IAB-DU indicates </w:t>
      </w:r>
      <w:r w:rsidRPr="001B2C91">
        <w:rPr>
          <w:rFonts w:ascii="Times New Roman" w:eastAsia="맑은 고딕" w:hAnsi="Times New Roman" w:cs="Times New Roman"/>
          <w:sz w:val="22"/>
        </w:rPr>
        <w:t>UL power control of child IAB-node</w:t>
      </w:r>
      <w:r w:rsidR="00273956">
        <w:rPr>
          <w:rFonts w:ascii="Times New Roman" w:eastAsia="맑은 고딕" w:hAnsi="Times New Roman" w:cs="Times New Roman"/>
          <w:sz w:val="22"/>
        </w:rPr>
        <w:t>.</w:t>
      </w:r>
    </w:p>
    <w:p w14:paraId="03BAD629" w14:textId="5A64D55F" w:rsidR="00F64416" w:rsidRPr="001B2C91" w:rsidRDefault="00F64416" w:rsidP="0046476A">
      <w:pPr>
        <w:pStyle w:val="ae"/>
        <w:numPr>
          <w:ilvl w:val="0"/>
          <w:numId w:val="31"/>
        </w:numPr>
        <w:spacing w:before="0" w:line="240" w:lineRule="auto"/>
        <w:ind w:leftChars="0"/>
        <w:rPr>
          <w:rFonts w:eastAsia="맑은 고딕"/>
          <w:sz w:val="22"/>
        </w:rPr>
      </w:pPr>
      <w:r w:rsidRPr="001B2C91">
        <w:rPr>
          <w:rFonts w:ascii="Times New Roman" w:eastAsia="맑은 고딕" w:hAnsi="Times New Roman" w:cs="Times New Roman"/>
          <w:sz w:val="22"/>
        </w:rPr>
        <w:t xml:space="preserve">Solution 2: </w:t>
      </w:r>
      <w:r w:rsidR="00273956">
        <w:rPr>
          <w:rFonts w:ascii="Times New Roman" w:eastAsia="맑은 고딕" w:hAnsi="Times New Roman" w:cs="Times New Roman"/>
          <w:sz w:val="22"/>
        </w:rPr>
        <w:t xml:space="preserve">IAB-MT requests </w:t>
      </w:r>
      <w:r w:rsidR="00273956" w:rsidRPr="001B2C91">
        <w:rPr>
          <w:rFonts w:ascii="Times New Roman" w:eastAsia="맑은 고딕" w:hAnsi="Times New Roman" w:cs="Times New Roman"/>
          <w:sz w:val="22"/>
        </w:rPr>
        <w:t xml:space="preserve">parent IAB-node </w:t>
      </w:r>
      <w:r w:rsidR="00273956">
        <w:rPr>
          <w:rFonts w:ascii="Times New Roman" w:eastAsia="맑은 고딕" w:hAnsi="Times New Roman" w:cs="Times New Roman"/>
          <w:sz w:val="22"/>
        </w:rPr>
        <w:t>for DL power control.</w:t>
      </w:r>
    </w:p>
    <w:p w14:paraId="5668C58B" w14:textId="77777777" w:rsidR="001840E0" w:rsidRDefault="001840E0" w:rsidP="0046476A">
      <w:pPr>
        <w:spacing w:before="0" w:after="0" w:line="240" w:lineRule="auto"/>
        <w:ind w:left="0" w:firstLine="0"/>
        <w:rPr>
          <w:rFonts w:eastAsia="맑은 고딕"/>
          <w:sz w:val="22"/>
          <w:lang w:eastAsia="ko-KR"/>
        </w:rPr>
      </w:pPr>
    </w:p>
    <w:p w14:paraId="41154AE7" w14:textId="35D842FE" w:rsidR="00E36E55" w:rsidRDefault="00012995" w:rsidP="002D57ED">
      <w:pPr>
        <w:spacing w:before="0" w:after="0" w:line="240" w:lineRule="auto"/>
        <w:ind w:left="0" w:firstLineChars="50" w:firstLine="110"/>
        <w:rPr>
          <w:rFonts w:eastAsia="맑은 고딕"/>
          <w:sz w:val="22"/>
          <w:lang w:eastAsia="ko-KR"/>
        </w:rPr>
      </w:pPr>
      <w:r w:rsidRPr="001B2C91">
        <w:rPr>
          <w:rFonts w:eastAsia="맑은 고딕"/>
          <w:sz w:val="22"/>
          <w:lang w:eastAsia="ko-KR"/>
        </w:rPr>
        <w:t>The first</w:t>
      </w:r>
      <w:r w:rsidR="00F64416" w:rsidRPr="001B2C91">
        <w:rPr>
          <w:rFonts w:eastAsia="맑은 고딕"/>
          <w:sz w:val="22"/>
          <w:lang w:eastAsia="ko-KR"/>
        </w:rPr>
        <w:t xml:space="preserve"> solution</w:t>
      </w:r>
      <w:r w:rsidRPr="001B2C91">
        <w:rPr>
          <w:rFonts w:eastAsia="맑은 고딕"/>
          <w:sz w:val="22"/>
          <w:lang w:eastAsia="ko-KR"/>
        </w:rPr>
        <w:t xml:space="preserve"> is that the IAB</w:t>
      </w:r>
      <w:r w:rsidR="00D06852">
        <w:rPr>
          <w:rFonts w:eastAsia="맑은 고딕"/>
          <w:sz w:val="22"/>
          <w:lang w:eastAsia="ko-KR"/>
        </w:rPr>
        <w:t>-DU</w:t>
      </w:r>
      <w:r w:rsidRPr="001B2C91">
        <w:rPr>
          <w:rFonts w:eastAsia="맑은 고딕"/>
          <w:sz w:val="22"/>
          <w:lang w:eastAsia="ko-KR"/>
        </w:rPr>
        <w:t xml:space="preserve"> </w:t>
      </w:r>
      <w:r w:rsidR="004950FB" w:rsidRPr="001B2C91">
        <w:rPr>
          <w:rFonts w:eastAsia="맑은 고딕"/>
          <w:sz w:val="22"/>
          <w:lang w:eastAsia="ko-KR"/>
        </w:rPr>
        <w:t>indicates</w:t>
      </w:r>
      <w:r w:rsidRPr="001B2C91">
        <w:rPr>
          <w:rFonts w:eastAsia="맑은 고딕"/>
          <w:sz w:val="22"/>
          <w:lang w:eastAsia="ko-KR"/>
        </w:rPr>
        <w:t xml:space="preserve"> </w:t>
      </w:r>
      <w:r w:rsidR="003F02A8" w:rsidRPr="001B2C91">
        <w:rPr>
          <w:rFonts w:eastAsia="맑은 고딕"/>
          <w:sz w:val="22"/>
          <w:lang w:eastAsia="ko-KR"/>
        </w:rPr>
        <w:t xml:space="preserve">the child IAB </w:t>
      </w:r>
      <w:r w:rsidR="00F64416" w:rsidRPr="001B2C91">
        <w:rPr>
          <w:rFonts w:eastAsia="맑은 고딕"/>
          <w:sz w:val="22"/>
          <w:lang w:eastAsia="ko-KR"/>
        </w:rPr>
        <w:t xml:space="preserve">to </w:t>
      </w:r>
      <w:r w:rsidRPr="001B2C91">
        <w:rPr>
          <w:rFonts w:eastAsia="맑은 고딕"/>
          <w:sz w:val="22"/>
          <w:lang w:eastAsia="ko-KR"/>
        </w:rPr>
        <w:t>increas</w:t>
      </w:r>
      <w:r w:rsidR="003F02A8" w:rsidRPr="001B2C91">
        <w:rPr>
          <w:rFonts w:eastAsia="맑은 고딕"/>
          <w:sz w:val="22"/>
          <w:lang w:eastAsia="ko-KR"/>
        </w:rPr>
        <w:t>e</w:t>
      </w:r>
      <w:r w:rsidRPr="001B2C91">
        <w:rPr>
          <w:rFonts w:eastAsia="맑은 고딕"/>
          <w:sz w:val="22"/>
          <w:lang w:eastAsia="ko-KR"/>
        </w:rPr>
        <w:t xml:space="preserve"> the </w:t>
      </w:r>
      <w:r w:rsidR="004950FB" w:rsidRPr="001B2C91">
        <w:rPr>
          <w:rFonts w:eastAsia="맑은 고딕"/>
          <w:sz w:val="22"/>
          <w:lang w:eastAsia="ko-KR"/>
        </w:rPr>
        <w:t>transmission</w:t>
      </w:r>
      <w:r w:rsidRPr="001B2C91">
        <w:rPr>
          <w:rFonts w:eastAsia="맑은 고딕"/>
          <w:sz w:val="22"/>
          <w:lang w:eastAsia="ko-KR"/>
        </w:rPr>
        <w:t xml:space="preserve"> power</w:t>
      </w:r>
      <w:r w:rsidR="004950FB" w:rsidRPr="001B2C91">
        <w:rPr>
          <w:rFonts w:eastAsia="맑은 고딕"/>
          <w:sz w:val="22"/>
          <w:lang w:eastAsia="ko-KR"/>
        </w:rPr>
        <w:t>.</w:t>
      </w:r>
      <w:r w:rsidRPr="001B2C91">
        <w:rPr>
          <w:rFonts w:eastAsia="맑은 고딕"/>
          <w:sz w:val="22"/>
          <w:lang w:eastAsia="ko-KR"/>
        </w:rPr>
        <w:t xml:space="preserve"> </w:t>
      </w:r>
      <w:r w:rsidR="00B45E55" w:rsidRPr="001B2C91">
        <w:rPr>
          <w:rFonts w:eastAsia="맑은 고딕"/>
          <w:sz w:val="22"/>
          <w:lang w:eastAsia="ko-KR"/>
        </w:rPr>
        <w:t xml:space="preserve">When there is room in the transmission power of the child IAB, the transmission signal power can be increased to transmit. This seems to be able to work with the current </w:t>
      </w:r>
      <w:r w:rsidR="001840E0">
        <w:rPr>
          <w:rFonts w:eastAsia="맑은 고딕"/>
          <w:sz w:val="22"/>
          <w:lang w:eastAsia="ko-KR"/>
        </w:rPr>
        <w:t xml:space="preserve">UL power control </w:t>
      </w:r>
      <w:r w:rsidR="00B45E55" w:rsidRPr="001B2C91">
        <w:rPr>
          <w:rFonts w:eastAsia="맑은 고딕"/>
          <w:sz w:val="22"/>
          <w:lang w:eastAsia="ko-KR"/>
        </w:rPr>
        <w:t>mechanism.</w:t>
      </w:r>
      <w:r w:rsidR="003F02A8" w:rsidRPr="001B2C91">
        <w:rPr>
          <w:rFonts w:eastAsia="맑은 고딕" w:hint="eastAsia"/>
          <w:sz w:val="22"/>
          <w:lang w:eastAsia="ko-KR"/>
        </w:rPr>
        <w:t xml:space="preserve"> </w:t>
      </w:r>
      <w:r w:rsidR="004950FB" w:rsidRPr="001B2C91">
        <w:rPr>
          <w:rFonts w:eastAsia="맑은 고딕"/>
          <w:sz w:val="22"/>
          <w:lang w:eastAsia="ko-KR"/>
        </w:rPr>
        <w:t>However,</w:t>
      </w:r>
      <w:r w:rsidR="00F64416" w:rsidRPr="001B2C91">
        <w:rPr>
          <w:rFonts w:eastAsia="맑은 고딕"/>
          <w:sz w:val="22"/>
          <w:lang w:eastAsia="ko-KR"/>
        </w:rPr>
        <w:t xml:space="preserve"> if the maximum output power of the child node is limited, it may be hard to increase UL transmission power of child node. </w:t>
      </w:r>
      <w:r w:rsidR="004950FB" w:rsidRPr="001B2C91">
        <w:rPr>
          <w:rFonts w:eastAsia="맑은 고딕"/>
          <w:sz w:val="22"/>
          <w:lang w:eastAsia="ko-KR"/>
        </w:rPr>
        <w:t>Therefore</w:t>
      </w:r>
      <w:r w:rsidR="00E36E55" w:rsidRPr="001B2C91">
        <w:rPr>
          <w:rFonts w:eastAsia="맑은 고딕"/>
          <w:sz w:val="22"/>
          <w:lang w:eastAsia="ko-KR"/>
        </w:rPr>
        <w:t>,</w:t>
      </w:r>
      <w:r w:rsidR="004950FB" w:rsidRPr="001B2C91">
        <w:rPr>
          <w:rFonts w:eastAsia="맑은 고딕"/>
          <w:sz w:val="22"/>
          <w:lang w:eastAsia="ko-KR"/>
        </w:rPr>
        <w:t xml:space="preserve"> </w:t>
      </w:r>
      <w:r w:rsidR="00E36E55" w:rsidRPr="001B2C91">
        <w:rPr>
          <w:rFonts w:eastAsia="맑은 고딕"/>
          <w:sz w:val="22"/>
          <w:lang w:eastAsia="ko-KR"/>
        </w:rPr>
        <w:t>only using UL power control mechanism cannot fully resolve the power imbalance problem.</w:t>
      </w:r>
    </w:p>
    <w:p w14:paraId="5D02A055" w14:textId="77777777" w:rsidR="00D06852" w:rsidRPr="001B2C91" w:rsidRDefault="00D06852" w:rsidP="0046476A">
      <w:pPr>
        <w:spacing w:before="0" w:after="0" w:line="240" w:lineRule="auto"/>
        <w:ind w:left="0" w:firstLine="0"/>
        <w:rPr>
          <w:rFonts w:eastAsia="맑은 고딕"/>
          <w:sz w:val="22"/>
          <w:lang w:eastAsia="ko-KR"/>
        </w:rPr>
      </w:pPr>
    </w:p>
    <w:p w14:paraId="236269C7" w14:textId="01E09578" w:rsidR="004E5BF7" w:rsidRPr="001B2C91" w:rsidRDefault="00012995" w:rsidP="002D57ED">
      <w:pPr>
        <w:spacing w:before="0" w:after="0" w:line="240" w:lineRule="auto"/>
        <w:ind w:left="0" w:firstLineChars="50" w:firstLine="110"/>
        <w:rPr>
          <w:rFonts w:eastAsia="맑은 고딕"/>
          <w:sz w:val="22"/>
          <w:lang w:eastAsia="ko-KR"/>
        </w:rPr>
      </w:pPr>
      <w:r w:rsidRPr="001B2C91">
        <w:rPr>
          <w:rFonts w:eastAsia="맑은 고딕"/>
          <w:sz w:val="22"/>
          <w:lang w:eastAsia="ko-KR"/>
        </w:rPr>
        <w:t xml:space="preserve">The second </w:t>
      </w:r>
      <w:r w:rsidR="00E36E55" w:rsidRPr="001B2C91">
        <w:rPr>
          <w:rFonts w:eastAsia="맑은 고딕"/>
          <w:sz w:val="22"/>
          <w:lang w:eastAsia="ko-KR"/>
        </w:rPr>
        <w:t xml:space="preserve">solution </w:t>
      </w:r>
      <w:r w:rsidRPr="001B2C91">
        <w:rPr>
          <w:rFonts w:eastAsia="맑은 고딕"/>
          <w:sz w:val="22"/>
          <w:lang w:eastAsia="ko-KR"/>
        </w:rPr>
        <w:t xml:space="preserve">is </w:t>
      </w:r>
      <w:r w:rsidR="00C335FF" w:rsidRPr="001B2C91">
        <w:rPr>
          <w:rFonts w:eastAsia="맑은 고딕"/>
          <w:sz w:val="22"/>
          <w:lang w:eastAsia="ko-KR"/>
        </w:rPr>
        <w:t>that the IAB</w:t>
      </w:r>
      <w:r w:rsidR="00D06852">
        <w:rPr>
          <w:rFonts w:eastAsia="맑은 고딕"/>
          <w:sz w:val="22"/>
          <w:lang w:eastAsia="ko-KR"/>
        </w:rPr>
        <w:t>-MT</w:t>
      </w:r>
      <w:r w:rsidR="00C335FF" w:rsidRPr="001B2C91">
        <w:rPr>
          <w:rFonts w:eastAsia="맑은 고딕"/>
          <w:sz w:val="22"/>
          <w:lang w:eastAsia="ko-KR"/>
        </w:rPr>
        <w:t xml:space="preserve"> </w:t>
      </w:r>
      <w:r w:rsidR="00E36E55" w:rsidRPr="001B2C91">
        <w:rPr>
          <w:rFonts w:eastAsia="맑은 고딕"/>
          <w:sz w:val="22"/>
          <w:lang w:eastAsia="ko-KR"/>
        </w:rPr>
        <w:t xml:space="preserve">requests </w:t>
      </w:r>
      <w:r w:rsidR="003F02A8" w:rsidRPr="001B2C91">
        <w:rPr>
          <w:rFonts w:eastAsia="맑은 고딕"/>
          <w:sz w:val="22"/>
          <w:lang w:eastAsia="ko-KR"/>
        </w:rPr>
        <w:t xml:space="preserve">parent node </w:t>
      </w:r>
      <w:r w:rsidR="00E36E55" w:rsidRPr="001B2C91">
        <w:rPr>
          <w:rFonts w:eastAsia="맑은 고딕"/>
          <w:sz w:val="22"/>
          <w:lang w:eastAsia="ko-KR"/>
        </w:rPr>
        <w:t>to</w:t>
      </w:r>
      <w:r w:rsidR="003F02A8" w:rsidRPr="001B2C91">
        <w:rPr>
          <w:rFonts w:eastAsia="맑은 고딕"/>
          <w:sz w:val="22"/>
          <w:lang w:eastAsia="ko-KR"/>
        </w:rPr>
        <w:t xml:space="preserve"> </w:t>
      </w:r>
      <w:r w:rsidR="00E36E55" w:rsidRPr="001B2C91">
        <w:rPr>
          <w:rFonts w:eastAsia="맑은 고딕"/>
          <w:sz w:val="22"/>
          <w:lang w:eastAsia="ko-KR"/>
        </w:rPr>
        <w:t xml:space="preserve">transmit </w:t>
      </w:r>
      <w:r w:rsidR="004E5BF7" w:rsidRPr="001B2C91">
        <w:rPr>
          <w:rFonts w:eastAsia="맑은 고딕"/>
          <w:sz w:val="22"/>
          <w:lang w:eastAsia="ko-KR"/>
        </w:rPr>
        <w:t xml:space="preserve">DL signal/channel with </w:t>
      </w:r>
      <w:r w:rsidRPr="001B2C91">
        <w:rPr>
          <w:rFonts w:eastAsia="맑은 고딕"/>
          <w:sz w:val="22"/>
          <w:lang w:eastAsia="ko-KR"/>
        </w:rPr>
        <w:t>lower transmi</w:t>
      </w:r>
      <w:r w:rsidR="00C335FF" w:rsidRPr="001B2C91">
        <w:rPr>
          <w:rFonts w:eastAsia="맑은 고딕"/>
          <w:sz w:val="22"/>
          <w:lang w:eastAsia="ko-KR"/>
        </w:rPr>
        <w:t>ssion</w:t>
      </w:r>
      <w:r w:rsidRPr="001B2C91">
        <w:rPr>
          <w:rFonts w:eastAsia="맑은 고딕"/>
          <w:sz w:val="22"/>
          <w:lang w:eastAsia="ko-KR"/>
        </w:rPr>
        <w:t xml:space="preserve"> power. </w:t>
      </w:r>
      <w:r w:rsidR="001840E0">
        <w:rPr>
          <w:rFonts w:eastAsia="맑은 고딕"/>
          <w:sz w:val="22"/>
          <w:lang w:eastAsia="ko-KR"/>
        </w:rPr>
        <w:t>I</w:t>
      </w:r>
      <w:r w:rsidR="004E5BF7" w:rsidRPr="001B2C91">
        <w:rPr>
          <w:rFonts w:eastAsia="맑은 고딕"/>
          <w:sz w:val="22"/>
          <w:lang w:eastAsia="ko-KR"/>
        </w:rPr>
        <w:t>f parent IAB node reduces the transmission power for (UE specific) PDSCH as a response to the request of power reduction from IAB node, IAB</w:t>
      </w:r>
      <w:r w:rsidR="00D06852">
        <w:rPr>
          <w:rFonts w:eastAsia="맑은 고딕"/>
          <w:sz w:val="22"/>
          <w:lang w:eastAsia="ko-KR"/>
        </w:rPr>
        <w:t>-MT</w:t>
      </w:r>
      <w:r w:rsidR="004E5BF7" w:rsidRPr="001B2C91">
        <w:rPr>
          <w:rFonts w:eastAsia="맑은 고딕"/>
          <w:sz w:val="22"/>
          <w:lang w:eastAsia="ko-KR"/>
        </w:rPr>
        <w:t xml:space="preserve"> may receive PDSCH with lower received power, then the power imbalance problem can be resolved. On the other hand, if Tx power reduction is applied to cell specific signal/channel (i.e., SSB, PDCCH/PDSCH for RMSI, CSI-RS for L3 measurement), cell coverage of parent IAB node</w:t>
      </w:r>
      <w:r w:rsidR="00F37E23" w:rsidRPr="001B2C91">
        <w:rPr>
          <w:rFonts w:eastAsia="맑은 고딕"/>
          <w:sz w:val="22"/>
          <w:lang w:eastAsia="ko-KR"/>
        </w:rPr>
        <w:t xml:space="preserve"> is reduced. Hence, </w:t>
      </w:r>
      <w:r w:rsidR="001840E0">
        <w:rPr>
          <w:rFonts w:eastAsia="맑은 고딕"/>
          <w:sz w:val="22"/>
          <w:lang w:eastAsia="ko-KR"/>
        </w:rPr>
        <w:t>if DL power control mechanism</w:t>
      </w:r>
      <w:r w:rsidR="00FE3C7C">
        <w:rPr>
          <w:rFonts w:eastAsia="맑은 고딕"/>
          <w:sz w:val="22"/>
          <w:lang w:eastAsia="ko-KR"/>
        </w:rPr>
        <w:t xml:space="preserve"> based on UE request</w:t>
      </w:r>
      <w:r w:rsidR="001840E0">
        <w:rPr>
          <w:rFonts w:eastAsia="맑은 고딕"/>
          <w:sz w:val="22"/>
          <w:lang w:eastAsia="ko-KR"/>
        </w:rPr>
        <w:t xml:space="preserve"> is introduced, </w:t>
      </w:r>
      <w:r w:rsidR="00F37E23" w:rsidRPr="001B2C91">
        <w:rPr>
          <w:rFonts w:eastAsia="맑은 고딕"/>
          <w:sz w:val="22"/>
          <w:lang w:eastAsia="ko-KR"/>
        </w:rPr>
        <w:t xml:space="preserve">it is needed that the Tx power reduction solution is applied for only UE specified DL signal/channel. </w:t>
      </w:r>
    </w:p>
    <w:p w14:paraId="26C0FF88" w14:textId="77777777" w:rsidR="009300AA" w:rsidRPr="001B2C91" w:rsidRDefault="009300AA" w:rsidP="0046476A">
      <w:pPr>
        <w:spacing w:before="0" w:after="0" w:line="240" w:lineRule="auto"/>
        <w:ind w:left="0" w:firstLine="0"/>
        <w:rPr>
          <w:rFonts w:eastAsia="맑은 고딕"/>
          <w:sz w:val="22"/>
          <w:lang w:eastAsia="ko-KR"/>
        </w:rPr>
      </w:pPr>
    </w:p>
    <w:p w14:paraId="5517C4C5" w14:textId="2ADDBCB5" w:rsidR="009300AA" w:rsidRPr="001B2C91" w:rsidRDefault="009300AA" w:rsidP="0046476A">
      <w:pPr>
        <w:spacing w:before="0" w:after="0" w:line="240" w:lineRule="auto"/>
        <w:ind w:left="0" w:firstLine="0"/>
        <w:rPr>
          <w:rFonts w:eastAsia="맑은 고딕"/>
          <w:b/>
          <w:i/>
          <w:sz w:val="22"/>
          <w:lang w:eastAsia="ko-KR"/>
        </w:rPr>
      </w:pPr>
      <w:r w:rsidRPr="001B2C91">
        <w:rPr>
          <w:rFonts w:eastAsia="맑은 고딕"/>
          <w:b/>
          <w:i/>
          <w:sz w:val="22"/>
          <w:lang w:eastAsia="ko-KR"/>
        </w:rPr>
        <w:t xml:space="preserve">Proposal </w:t>
      </w:r>
      <w:r w:rsidR="00ED5D75">
        <w:rPr>
          <w:rFonts w:eastAsia="맑은 고딕"/>
          <w:b/>
          <w:i/>
          <w:sz w:val="22"/>
          <w:lang w:eastAsia="ko-KR"/>
        </w:rPr>
        <w:t>6</w:t>
      </w:r>
      <w:r w:rsidRPr="001B2C91">
        <w:rPr>
          <w:rFonts w:eastAsia="맑은 고딕"/>
          <w:b/>
          <w:i/>
          <w:sz w:val="22"/>
          <w:lang w:eastAsia="ko-KR"/>
        </w:rPr>
        <w:t>:</w:t>
      </w:r>
    </w:p>
    <w:p w14:paraId="53D7823A" w14:textId="73D307BD" w:rsidR="00012995" w:rsidRPr="001B2C91" w:rsidRDefault="00273956" w:rsidP="0046476A">
      <w:pPr>
        <w:pStyle w:val="ae"/>
        <w:numPr>
          <w:ilvl w:val="0"/>
          <w:numId w:val="33"/>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 xml:space="preserve">For power control for </w:t>
      </w:r>
      <w:r w:rsidR="00B45E55" w:rsidRPr="001B2C91">
        <w:rPr>
          <w:rFonts w:ascii="Times New Roman" w:eastAsia="맑은 고딕" w:hAnsi="Times New Roman" w:cs="Times New Roman"/>
          <w:sz w:val="22"/>
        </w:rPr>
        <w:t>simultaneous reception</w:t>
      </w:r>
      <w:r>
        <w:rPr>
          <w:rFonts w:ascii="Times New Roman" w:eastAsia="맑은 고딕" w:hAnsi="Times New Roman" w:cs="Times New Roman"/>
          <w:sz w:val="22"/>
        </w:rPr>
        <w:t xml:space="preserve"> of IAB-MT and IAB-DU</w:t>
      </w:r>
      <w:r w:rsidR="00B45E55" w:rsidRPr="001B2C91">
        <w:rPr>
          <w:rFonts w:ascii="Times New Roman" w:eastAsia="맑은 고딕" w:hAnsi="Times New Roman" w:cs="Times New Roman"/>
          <w:sz w:val="22"/>
        </w:rPr>
        <w:t xml:space="preserve">, </w:t>
      </w:r>
      <w:r>
        <w:rPr>
          <w:rFonts w:ascii="Times New Roman" w:eastAsia="맑은 고딕" w:hAnsi="Times New Roman" w:cs="Times New Roman"/>
          <w:sz w:val="22"/>
        </w:rPr>
        <w:t xml:space="preserve">DL power control mechanism </w:t>
      </w:r>
      <w:r w:rsidR="00FE3C7C">
        <w:rPr>
          <w:rFonts w:ascii="Times New Roman" w:eastAsia="맑은 고딕" w:hAnsi="Times New Roman" w:cs="Times New Roman"/>
          <w:sz w:val="22"/>
        </w:rPr>
        <w:t xml:space="preserve">based on IAB-MT request should be </w:t>
      </w:r>
      <w:r>
        <w:rPr>
          <w:rFonts w:ascii="Times New Roman" w:eastAsia="맑은 고딕" w:hAnsi="Times New Roman" w:cs="Times New Roman"/>
          <w:sz w:val="22"/>
        </w:rPr>
        <w:t xml:space="preserve">adopted. </w:t>
      </w:r>
    </w:p>
    <w:p w14:paraId="2C54B014" w14:textId="77777777" w:rsidR="00C335FF" w:rsidRPr="001B2C91" w:rsidRDefault="00C335FF" w:rsidP="004950FB">
      <w:pPr>
        <w:spacing w:before="0" w:after="0" w:line="240" w:lineRule="auto"/>
        <w:ind w:left="0" w:firstLineChars="50" w:firstLine="110"/>
        <w:rPr>
          <w:rFonts w:eastAsia="맑은 고딕"/>
          <w:sz w:val="22"/>
          <w:lang w:eastAsia="ko-KR"/>
        </w:rPr>
      </w:pPr>
    </w:p>
    <w:p w14:paraId="1EC766F1" w14:textId="227D3FF8" w:rsidR="000E3F58" w:rsidRPr="001B2C91" w:rsidRDefault="000E3F58" w:rsidP="000E3F58">
      <w:pPr>
        <w:pStyle w:val="2"/>
        <w:rPr>
          <w:b/>
          <w:sz w:val="22"/>
          <w:lang w:eastAsia="ko-KR"/>
        </w:rPr>
      </w:pPr>
      <w:r w:rsidRPr="001B2C91">
        <w:rPr>
          <w:b/>
          <w:sz w:val="22"/>
          <w:lang w:eastAsia="ko-KR"/>
        </w:rPr>
        <w:t>3.2 Power control for simultaneous transmission of IAB-MT and IAB-DU</w:t>
      </w:r>
    </w:p>
    <w:p w14:paraId="77304BB2" w14:textId="77777777" w:rsidR="00ED5D75" w:rsidRPr="00ED5D75" w:rsidRDefault="00ED5D75" w:rsidP="002D57ED">
      <w:pPr>
        <w:spacing w:before="0" w:after="0" w:line="240" w:lineRule="auto"/>
        <w:ind w:left="0" w:firstLineChars="50" w:firstLine="110"/>
        <w:rPr>
          <w:rFonts w:eastAsia="맑은 고딕"/>
          <w:sz w:val="22"/>
          <w:lang w:eastAsia="ko-KR"/>
        </w:rPr>
      </w:pPr>
      <w:r w:rsidRPr="00ED5D75">
        <w:rPr>
          <w:rFonts w:eastAsia="맑은 고딕"/>
          <w:sz w:val="22"/>
          <w:lang w:eastAsia="ko-KR"/>
        </w:rPr>
        <w:t>For the case of TDMed transmission of IAB-MT and IAB-DU, maximum output power could be determined according to each power class. On the other hand, despite the various implementation, the IAB-MT and IAB-DU supporting simultaneous transmission will transmit within the same or similar geographical location since the IAB, as name implies, is an integrated node. Considering the maximum output power and/or the allowed EIRP are determined by the node property (power class of UE or BS), the ambiguity of how to determine the maximum output power allowed for an IAB supporting simultaneous transmission is deniable.</w:t>
      </w:r>
    </w:p>
    <w:p w14:paraId="12D4E367" w14:textId="77777777" w:rsidR="00ED5D75" w:rsidRPr="00ED5D75" w:rsidRDefault="00ED5D75" w:rsidP="00ED5D75">
      <w:pPr>
        <w:spacing w:before="0" w:after="0" w:line="240" w:lineRule="auto"/>
        <w:ind w:left="0" w:firstLine="0"/>
        <w:rPr>
          <w:rFonts w:eastAsia="맑은 고딕"/>
          <w:sz w:val="22"/>
          <w:lang w:eastAsia="ko-KR"/>
        </w:rPr>
      </w:pPr>
    </w:p>
    <w:p w14:paraId="0C24A416" w14:textId="06EE309F" w:rsidR="00ED5D75" w:rsidRPr="00ED5D75" w:rsidRDefault="00ED5D75" w:rsidP="00ED5D75">
      <w:pPr>
        <w:spacing w:before="0" w:after="0" w:line="240" w:lineRule="auto"/>
        <w:ind w:left="0" w:firstLine="0"/>
        <w:rPr>
          <w:rFonts w:eastAsia="맑은 고딕"/>
          <w:b/>
          <w:i/>
          <w:sz w:val="22"/>
          <w:lang w:eastAsia="ko-KR"/>
        </w:rPr>
      </w:pPr>
      <w:r w:rsidRPr="00ED5D75">
        <w:rPr>
          <w:rFonts w:eastAsia="맑은 고딕"/>
          <w:b/>
          <w:i/>
          <w:sz w:val="22"/>
          <w:lang w:eastAsia="ko-KR"/>
        </w:rPr>
        <w:t xml:space="preserve">Proposal 7: </w:t>
      </w:r>
    </w:p>
    <w:p w14:paraId="74B7A646" w14:textId="77777777" w:rsidR="00ED5D75" w:rsidRPr="00ED5D75" w:rsidRDefault="00ED5D75" w:rsidP="00ED5D75">
      <w:pPr>
        <w:pStyle w:val="ae"/>
        <w:numPr>
          <w:ilvl w:val="0"/>
          <w:numId w:val="34"/>
        </w:numPr>
        <w:spacing w:before="0" w:line="240" w:lineRule="auto"/>
        <w:ind w:leftChars="0"/>
        <w:rPr>
          <w:rFonts w:eastAsia="맑은 고딕"/>
          <w:sz w:val="22"/>
        </w:rPr>
      </w:pPr>
      <w:r w:rsidRPr="00ED5D75">
        <w:rPr>
          <w:rFonts w:ascii="Times New Roman" w:eastAsia="맑은 고딕" w:hAnsi="Times New Roman" w:cs="Times New Roman"/>
          <w:sz w:val="22"/>
        </w:rPr>
        <w:lastRenderedPageBreak/>
        <w:t>The maximum output power allowed for an IAB supporting simultaneous transmission of IAB-MT and IAB-DU should be discussed.</w:t>
      </w:r>
    </w:p>
    <w:p w14:paraId="4472B3CE" w14:textId="77777777" w:rsidR="00ED5D75" w:rsidRPr="00ED5D75" w:rsidRDefault="00ED5D75" w:rsidP="00ED5D75">
      <w:pPr>
        <w:spacing w:before="0" w:after="0" w:line="240" w:lineRule="auto"/>
        <w:ind w:left="0" w:firstLine="0"/>
        <w:rPr>
          <w:rFonts w:eastAsia="맑은 고딕"/>
          <w:sz w:val="22"/>
          <w:lang w:val="en-US" w:eastAsia="ko-KR"/>
        </w:rPr>
      </w:pPr>
    </w:p>
    <w:p w14:paraId="7F68C0B8" w14:textId="77777777" w:rsidR="00ED5D75" w:rsidRPr="00ED5D75" w:rsidRDefault="00ED5D75" w:rsidP="002D57ED">
      <w:pPr>
        <w:spacing w:before="0" w:after="0" w:line="240" w:lineRule="auto"/>
        <w:ind w:left="0" w:firstLineChars="50" w:firstLine="110"/>
        <w:rPr>
          <w:rFonts w:eastAsia="맑은 고딕"/>
          <w:sz w:val="22"/>
          <w:lang w:eastAsia="ko-KR"/>
        </w:rPr>
      </w:pPr>
      <w:r w:rsidRPr="00ED5D75">
        <w:rPr>
          <w:rFonts w:eastAsia="맑은 고딕"/>
          <w:sz w:val="22"/>
          <w:lang w:eastAsia="ko-KR"/>
        </w:rPr>
        <w:t>It can be expected that power control mechanism for simultaneous transmission may or may not be same due to the various implementation of IAB-node. In Rel-16 IAB SI, IAB-node implementation (i.e., single panel vs. multi-panel operation (single or multiple baseband)) was considered for study. Similarly, in Rel-17 IAB enh WI, we can assume two different types of IAB-node implementation (i.e., single-panel and multi-panel) for discussion of a power control mechanism for simultaneous transmission.</w:t>
      </w:r>
    </w:p>
    <w:p w14:paraId="70B65FB5" w14:textId="77777777" w:rsidR="00ED5D75" w:rsidRPr="00ED5D75" w:rsidRDefault="00ED5D75" w:rsidP="00ED5D75">
      <w:pPr>
        <w:spacing w:before="0" w:after="0" w:line="240" w:lineRule="auto"/>
        <w:ind w:left="0" w:firstLine="0"/>
        <w:rPr>
          <w:rFonts w:eastAsia="맑은 고딕"/>
          <w:sz w:val="22"/>
          <w:lang w:eastAsia="ko-KR"/>
        </w:rPr>
      </w:pPr>
    </w:p>
    <w:p w14:paraId="1F828F2D" w14:textId="77777777" w:rsidR="00ED5D75" w:rsidRPr="00ED5D75" w:rsidRDefault="00ED5D75" w:rsidP="00ED5D75">
      <w:pPr>
        <w:spacing w:before="0" w:after="0" w:line="240" w:lineRule="auto"/>
        <w:ind w:left="0" w:firstLine="0"/>
        <w:rPr>
          <w:rFonts w:eastAsia="맑은 고딕"/>
          <w:b/>
          <w:sz w:val="24"/>
          <w:u w:val="single"/>
          <w:lang w:eastAsia="ko-KR"/>
        </w:rPr>
      </w:pPr>
      <w:r w:rsidRPr="00ED5D75">
        <w:rPr>
          <w:b/>
          <w:sz w:val="22"/>
          <w:u w:val="single"/>
          <w:lang w:eastAsia="ko-KR"/>
        </w:rPr>
        <w:t>Multi-panel case</w:t>
      </w:r>
    </w:p>
    <w:p w14:paraId="6EBB84E4" w14:textId="77777777" w:rsidR="00ED5D75" w:rsidRPr="00ED5D75" w:rsidRDefault="00ED5D75" w:rsidP="00ED5D75">
      <w:pPr>
        <w:spacing w:before="0" w:after="0" w:line="240" w:lineRule="auto"/>
        <w:ind w:left="0" w:firstLineChars="100" w:firstLine="220"/>
        <w:rPr>
          <w:rFonts w:eastAsia="맑은 고딕"/>
          <w:sz w:val="22"/>
          <w:lang w:eastAsia="ko-KR"/>
        </w:rPr>
      </w:pPr>
      <w:r w:rsidRPr="00ED5D75">
        <w:rPr>
          <w:rFonts w:eastAsia="맑은 고딕"/>
          <w:sz w:val="22"/>
          <w:lang w:eastAsia="ko-KR"/>
        </w:rPr>
        <w:t>In case of IAB-MT and IAB-DU are separated by multi panel, each of which has its own amplifier/RF. In other words, transmit power of IAB-MT and IAB-DU can be independently configured and operated. In addition, if the panels of IAB-node are separately located to provide a good shielding property between panels, it can be assumed that interference between IAB-MT and IAB-DU is negligible. In this case, similar to the sectorization of gNB, IAB-MT and IAB-DU can be operated independently by using the existing DL/UL power control mechanism.</w:t>
      </w:r>
    </w:p>
    <w:p w14:paraId="2AE60CF9" w14:textId="77777777" w:rsidR="00ED5D75" w:rsidRPr="00ED5D75" w:rsidRDefault="00ED5D75" w:rsidP="00ED5D75">
      <w:pPr>
        <w:spacing w:before="0" w:after="0" w:line="240" w:lineRule="auto"/>
        <w:ind w:left="0" w:firstLine="0"/>
        <w:rPr>
          <w:rFonts w:eastAsia="맑은 고딕"/>
          <w:sz w:val="22"/>
          <w:lang w:eastAsia="ko-KR"/>
        </w:rPr>
      </w:pPr>
    </w:p>
    <w:p w14:paraId="568C86E5" w14:textId="77777777" w:rsidR="00ED5D75" w:rsidRPr="00ED5D75" w:rsidRDefault="00ED5D75" w:rsidP="00ED5D75">
      <w:pPr>
        <w:spacing w:before="0" w:after="0" w:line="240" w:lineRule="auto"/>
        <w:ind w:left="0" w:firstLine="0"/>
        <w:rPr>
          <w:rFonts w:eastAsia="맑은 고딕"/>
          <w:b/>
          <w:sz w:val="24"/>
          <w:u w:val="single"/>
          <w:lang w:eastAsia="ko-KR"/>
        </w:rPr>
      </w:pPr>
      <w:r w:rsidRPr="00ED5D75">
        <w:rPr>
          <w:b/>
          <w:sz w:val="22"/>
          <w:u w:val="single"/>
          <w:lang w:eastAsia="ko-KR"/>
        </w:rPr>
        <w:t>Single-panel case</w:t>
      </w:r>
    </w:p>
    <w:p w14:paraId="681FE23F" w14:textId="77777777" w:rsidR="00ED5D75" w:rsidRDefault="00ED5D75" w:rsidP="00ED5D75">
      <w:pPr>
        <w:spacing w:before="0" w:after="0" w:line="240" w:lineRule="auto"/>
        <w:ind w:left="0" w:firstLineChars="100" w:firstLine="220"/>
        <w:rPr>
          <w:rFonts w:eastAsia="맑은 고딕"/>
          <w:sz w:val="22"/>
          <w:lang w:eastAsia="ko-KR"/>
        </w:rPr>
      </w:pPr>
      <w:r w:rsidRPr="00ED5D75">
        <w:rPr>
          <w:sz w:val="22"/>
          <w:szCs w:val="22"/>
          <w:lang w:eastAsia="ko-KR"/>
        </w:rPr>
        <w:t>In case of single-panel</w:t>
      </w:r>
      <w:r w:rsidRPr="00ED5D75">
        <w:rPr>
          <w:rFonts w:eastAsia="맑은 고딕"/>
          <w:sz w:val="22"/>
          <w:szCs w:val="22"/>
          <w:lang w:eastAsia="ko-KR"/>
        </w:rPr>
        <w:t xml:space="preserve">, it can be considered that </w:t>
      </w:r>
      <w:r w:rsidRPr="00ED5D75">
        <w:rPr>
          <w:rFonts w:eastAsia="맑은 고딕"/>
          <w:sz w:val="22"/>
          <w:lang w:eastAsia="ko-KR"/>
        </w:rPr>
        <w:t>IAB-MT and IAB-DU have their own amplifiers or they share a single amplifier. If IAB-MT and IAB-DU have their own amplifiers, they can operate independently like multi-panel case, therefore it is possible to support simultaneous transmission by using the current power control mechanism in terms of operation. However, in terms of regulation, limitation of transmit power of single panel can be different with multi-panel case.</w:t>
      </w:r>
    </w:p>
    <w:p w14:paraId="6DA8ABDD" w14:textId="523486CF" w:rsidR="003C44B0" w:rsidRPr="001B2C91" w:rsidRDefault="00D43F3E">
      <w:pPr>
        <w:spacing w:before="0" w:after="0" w:line="240" w:lineRule="auto"/>
        <w:ind w:left="0" w:firstLine="0"/>
        <w:rPr>
          <w:rFonts w:eastAsia="맑은 고딕"/>
          <w:sz w:val="22"/>
          <w:lang w:eastAsia="ko-KR"/>
        </w:rPr>
      </w:pPr>
      <w:r w:rsidRPr="001B2C91">
        <w:rPr>
          <w:rFonts w:eastAsia="맑은 고딕"/>
          <w:sz w:val="22"/>
          <w:lang w:eastAsia="ko-KR"/>
        </w:rPr>
        <w:t>On the other hand</w:t>
      </w:r>
      <w:r w:rsidR="00441B2F" w:rsidRPr="001B2C91">
        <w:rPr>
          <w:rFonts w:eastAsia="맑은 고딕"/>
          <w:sz w:val="22"/>
          <w:lang w:eastAsia="ko-KR"/>
        </w:rPr>
        <w:t xml:space="preserve">, </w:t>
      </w:r>
      <w:r w:rsidRPr="001B2C91">
        <w:rPr>
          <w:rFonts w:eastAsia="맑은 고딕"/>
          <w:sz w:val="22"/>
          <w:lang w:eastAsia="ko-KR"/>
        </w:rPr>
        <w:t xml:space="preserve">if </w:t>
      </w:r>
      <w:r w:rsidR="00441B2F" w:rsidRPr="001B2C91">
        <w:rPr>
          <w:rFonts w:eastAsia="맑은 고딕"/>
          <w:sz w:val="22"/>
          <w:lang w:eastAsia="ko-KR"/>
        </w:rPr>
        <w:t xml:space="preserve">IAB-MT and IAB-DU </w:t>
      </w:r>
      <w:r w:rsidRPr="001B2C91">
        <w:rPr>
          <w:rFonts w:eastAsia="맑은 고딕"/>
          <w:sz w:val="22"/>
          <w:lang w:eastAsia="ko-KR"/>
        </w:rPr>
        <w:t xml:space="preserve">share </w:t>
      </w:r>
      <w:r w:rsidR="00441B2F" w:rsidRPr="001B2C91">
        <w:rPr>
          <w:rFonts w:eastAsia="맑은 고딕"/>
          <w:sz w:val="22"/>
          <w:lang w:eastAsia="ko-KR"/>
        </w:rPr>
        <w:t xml:space="preserve">a single amplifier, the option of sharing transmission power can be considered. In this case, when IAB-MT and IAB-DU shares transmit power, </w:t>
      </w:r>
      <w:r w:rsidR="00D7420E" w:rsidRPr="001B2C91">
        <w:rPr>
          <w:rFonts w:eastAsia="맑은 고딕"/>
          <w:sz w:val="22"/>
          <w:lang w:eastAsia="ko-KR"/>
        </w:rPr>
        <w:t xml:space="preserve">power shortage </w:t>
      </w:r>
      <w:r w:rsidR="007548D0" w:rsidRPr="001B2C91">
        <w:rPr>
          <w:rFonts w:eastAsia="맑은 고딕"/>
          <w:sz w:val="22"/>
          <w:lang w:eastAsia="ko-KR"/>
        </w:rPr>
        <w:t>can</w:t>
      </w:r>
      <w:r w:rsidR="00D7420E" w:rsidRPr="001B2C91">
        <w:rPr>
          <w:rFonts w:eastAsia="맑은 고딕"/>
          <w:sz w:val="22"/>
          <w:lang w:eastAsia="ko-KR"/>
        </w:rPr>
        <w:t xml:space="preserve"> </w:t>
      </w:r>
      <w:r w:rsidRPr="001B2C91">
        <w:rPr>
          <w:rFonts w:eastAsia="맑은 고딕"/>
          <w:sz w:val="22"/>
          <w:lang w:eastAsia="ko-KR"/>
        </w:rPr>
        <w:t xml:space="preserve">be </w:t>
      </w:r>
      <w:r w:rsidR="00D7420E" w:rsidRPr="001B2C91">
        <w:rPr>
          <w:rFonts w:eastAsia="맑은 고딕"/>
          <w:sz w:val="22"/>
          <w:lang w:eastAsia="ko-KR"/>
        </w:rPr>
        <w:t>occur</w:t>
      </w:r>
      <w:r w:rsidRPr="001B2C91">
        <w:rPr>
          <w:rFonts w:eastAsia="맑은 고딕"/>
          <w:sz w:val="22"/>
          <w:lang w:eastAsia="ko-KR"/>
        </w:rPr>
        <w:t>red</w:t>
      </w:r>
      <w:r w:rsidR="00D7420E" w:rsidRPr="001B2C91">
        <w:rPr>
          <w:rFonts w:eastAsia="맑은 고딕"/>
          <w:sz w:val="22"/>
          <w:lang w:eastAsia="ko-KR"/>
        </w:rPr>
        <w:t xml:space="preserve"> on IAB-MT or IAB-DU</w:t>
      </w:r>
      <w:r w:rsidRPr="001B2C91">
        <w:rPr>
          <w:rFonts w:eastAsia="맑은 고딕"/>
          <w:sz w:val="22"/>
          <w:lang w:eastAsia="ko-KR"/>
        </w:rPr>
        <w:t xml:space="preserve">, and it may be needed to select one link (i.e., backhaul link or access link) for transmission. For example, if cell specific DL signal/channel (e.g., SSB, PDCCH/PDSCH for system information, Paging, etc.) at access link and UE specific UL signal/channel (e.g., PUSCH, SRS, etc.) at backhaul link are scheduled </w:t>
      </w:r>
      <w:r w:rsidR="00DA315E" w:rsidRPr="001B2C91">
        <w:rPr>
          <w:rFonts w:eastAsia="맑은 고딕"/>
          <w:sz w:val="22"/>
          <w:lang w:eastAsia="ko-KR"/>
        </w:rPr>
        <w:t xml:space="preserve">at a same slot, and if IAB-node are required to select one link due to transmission power shortage, IAB-node may select access link for cell specific DL signal/channel transmission if a priority rule is defined. </w:t>
      </w:r>
      <w:r w:rsidR="003C44B0" w:rsidRPr="001B2C91">
        <w:rPr>
          <w:rFonts w:eastAsia="맑은 고딕"/>
          <w:sz w:val="22"/>
          <w:lang w:eastAsia="ko-KR"/>
        </w:rPr>
        <w:t>Such priority/selection rule should consider IAB-MT and IAB-DU all at once since the current scenario is simultaneous transmission.</w:t>
      </w:r>
    </w:p>
    <w:p w14:paraId="3F87D870" w14:textId="780C9845" w:rsidR="00D7420E" w:rsidRPr="001B2C91" w:rsidRDefault="00D7420E" w:rsidP="00186FE1">
      <w:pPr>
        <w:spacing w:before="0" w:after="0" w:line="240" w:lineRule="auto"/>
        <w:ind w:left="0" w:firstLine="0"/>
        <w:rPr>
          <w:rFonts w:eastAsia="맑은 고딕"/>
          <w:sz w:val="22"/>
          <w:lang w:eastAsia="ko-KR"/>
        </w:rPr>
      </w:pPr>
    </w:p>
    <w:p w14:paraId="76448AAD" w14:textId="7B660D06" w:rsidR="00DA315E" w:rsidRPr="001B2C91" w:rsidRDefault="00DA315E" w:rsidP="00DA315E">
      <w:pPr>
        <w:spacing w:before="0" w:after="0" w:line="240" w:lineRule="auto"/>
        <w:ind w:left="0" w:firstLine="0"/>
        <w:rPr>
          <w:rFonts w:eastAsia="맑은 고딕"/>
          <w:b/>
          <w:i/>
          <w:sz w:val="22"/>
          <w:lang w:eastAsia="ko-KR"/>
        </w:rPr>
      </w:pPr>
      <w:r w:rsidRPr="001B2C91">
        <w:rPr>
          <w:rFonts w:eastAsia="맑은 고딕"/>
          <w:b/>
          <w:i/>
          <w:sz w:val="22"/>
          <w:lang w:eastAsia="ko-KR"/>
        </w:rPr>
        <w:t xml:space="preserve">Proposal </w:t>
      </w:r>
      <w:r w:rsidR="00ED5D75">
        <w:rPr>
          <w:rFonts w:eastAsia="맑은 고딕"/>
          <w:b/>
          <w:i/>
          <w:sz w:val="22"/>
          <w:lang w:eastAsia="ko-KR"/>
        </w:rPr>
        <w:t>8</w:t>
      </w:r>
      <w:r w:rsidRPr="001B2C91">
        <w:rPr>
          <w:rFonts w:eastAsia="맑은 고딕"/>
          <w:b/>
          <w:i/>
          <w:sz w:val="22"/>
          <w:lang w:eastAsia="ko-KR"/>
        </w:rPr>
        <w:t xml:space="preserve">: </w:t>
      </w:r>
    </w:p>
    <w:p w14:paraId="3BC7ACFF" w14:textId="3DEB0B64" w:rsidR="00DA315E" w:rsidRPr="001B2C91" w:rsidRDefault="003C44B0" w:rsidP="003C44B0">
      <w:pPr>
        <w:pStyle w:val="ae"/>
        <w:numPr>
          <w:ilvl w:val="0"/>
          <w:numId w:val="33"/>
        </w:numPr>
        <w:spacing w:before="0" w:line="240" w:lineRule="auto"/>
        <w:ind w:leftChars="0"/>
        <w:rPr>
          <w:rFonts w:eastAsia="맑은 고딕"/>
          <w:sz w:val="22"/>
        </w:rPr>
      </w:pPr>
      <w:r w:rsidRPr="001B2C91">
        <w:rPr>
          <w:rFonts w:ascii="Times New Roman" w:eastAsia="맑은 고딕" w:hAnsi="Times New Roman" w:cs="Times New Roman"/>
          <w:sz w:val="22"/>
          <w:lang w:val="en-GB"/>
        </w:rPr>
        <w:t>It is necessary to discuss the priority rule or the selection rule for IAB-MT and IAB-DU capable of power sharing and supporting simultaneous transmission considering them together, not separately.</w:t>
      </w:r>
    </w:p>
    <w:p w14:paraId="43F974F7" w14:textId="77777777" w:rsidR="00940D26" w:rsidRDefault="00940D26" w:rsidP="00186FE1">
      <w:pPr>
        <w:spacing w:before="0" w:after="0" w:line="240" w:lineRule="auto"/>
        <w:ind w:left="0" w:firstLine="0"/>
        <w:rPr>
          <w:rFonts w:eastAsia="맑은 고딕"/>
          <w:sz w:val="22"/>
          <w:lang w:eastAsia="ko-KR"/>
        </w:rPr>
      </w:pPr>
    </w:p>
    <w:p w14:paraId="712F6F20" w14:textId="1191CC90" w:rsidR="005925C5" w:rsidRPr="00A31979" w:rsidRDefault="005925C5" w:rsidP="005925C5">
      <w:pPr>
        <w:pStyle w:val="1"/>
        <w:rPr>
          <w:rFonts w:eastAsia="바탕"/>
          <w:b/>
          <w:lang w:eastAsia="ko-KR"/>
        </w:rPr>
      </w:pPr>
      <w:r w:rsidRPr="005925C5">
        <w:rPr>
          <w:rFonts w:eastAsia="맑은 고딕" w:cs="Arial"/>
          <w:b/>
          <w:szCs w:val="28"/>
        </w:rPr>
        <w:lastRenderedPageBreak/>
        <w:t>CLI and interference measurement of BH links</w:t>
      </w:r>
    </w:p>
    <w:p w14:paraId="43C70E45" w14:textId="5216DD3B" w:rsidR="005925C5" w:rsidRDefault="0028729D" w:rsidP="0028729D">
      <w:pPr>
        <w:spacing w:before="0" w:after="0" w:line="240" w:lineRule="auto"/>
        <w:ind w:left="0" w:firstLineChars="100" w:firstLine="220"/>
        <w:rPr>
          <w:rFonts w:eastAsia="맑은 고딕"/>
          <w:sz w:val="22"/>
          <w:lang w:eastAsia="ko-KR"/>
        </w:rPr>
      </w:pPr>
      <w:r>
        <w:rPr>
          <w:rFonts w:eastAsia="맑은 고딕" w:hint="eastAsia"/>
          <w:sz w:val="22"/>
          <w:lang w:eastAsia="ko-KR"/>
        </w:rPr>
        <w:t xml:space="preserve">In IAB SI, </w:t>
      </w:r>
      <w:r>
        <w:rPr>
          <w:rFonts w:eastAsia="맑은 고딕"/>
          <w:sz w:val="22"/>
          <w:lang w:eastAsia="ko-KR"/>
        </w:rPr>
        <w:t xml:space="preserve">the impact of cross-link interference on access and backhaul links and interference measurement and management solution were studied. Also, inter IAB-node interference scenarios were identified [2]. </w:t>
      </w:r>
    </w:p>
    <w:p w14:paraId="0EEC91C8" w14:textId="77777777" w:rsidR="0028729D" w:rsidRPr="00E23CFA" w:rsidRDefault="0028729D" w:rsidP="0028729D">
      <w:pPr>
        <w:pStyle w:val="B1"/>
        <w:spacing w:after="0"/>
        <w:ind w:leftChars="200" w:left="400" w:firstLine="0"/>
      </w:pPr>
      <w:r>
        <w:t xml:space="preserve">- </w:t>
      </w:r>
      <w:r w:rsidRPr="00E23CFA">
        <w:t>Case 1: Victim IAB-node is receiving in DL via its MT, interfering IAB-node is transmitting in UL via its MT;</w:t>
      </w:r>
    </w:p>
    <w:p w14:paraId="24A170F6" w14:textId="77777777" w:rsidR="0028729D" w:rsidRPr="00E23CFA" w:rsidRDefault="0028729D" w:rsidP="0028729D">
      <w:pPr>
        <w:pStyle w:val="B1"/>
        <w:spacing w:after="0"/>
        <w:ind w:leftChars="200" w:left="400" w:firstLine="0"/>
      </w:pPr>
      <w:r>
        <w:t xml:space="preserve">- </w:t>
      </w:r>
      <w:r w:rsidRPr="00E23CFA">
        <w:t>Case 2: Victim IAB-node is receiving in DL via its MT, interfering IAB-node is transmitting in DL via its DU;</w:t>
      </w:r>
    </w:p>
    <w:p w14:paraId="607755E5" w14:textId="77777777" w:rsidR="0028729D" w:rsidRPr="00E23CFA" w:rsidRDefault="0028729D" w:rsidP="0028729D">
      <w:pPr>
        <w:pStyle w:val="B1"/>
        <w:spacing w:after="0"/>
        <w:ind w:leftChars="200" w:left="400" w:firstLine="0"/>
      </w:pPr>
      <w:r>
        <w:t xml:space="preserve">- </w:t>
      </w:r>
      <w:r w:rsidRPr="00E23CFA">
        <w:t>Case 3: Victim IAB-node is receiving in UL via its DU, interfering IAB-node is transmitting in UL via its MT;</w:t>
      </w:r>
    </w:p>
    <w:p w14:paraId="5D272BCC" w14:textId="77777777" w:rsidR="0028729D" w:rsidRPr="00E23CFA" w:rsidRDefault="0028729D" w:rsidP="0028729D">
      <w:pPr>
        <w:pStyle w:val="B1"/>
        <w:spacing w:after="0"/>
        <w:ind w:leftChars="200" w:left="400" w:firstLine="0"/>
      </w:pPr>
      <w:r>
        <w:t xml:space="preserve">- </w:t>
      </w:r>
      <w:r w:rsidRPr="00E23CFA">
        <w:t>Case 4: Victim IAB-node is receiving in UL via its DU, interfering IAB-node is transmitting in DL via its DU.</w:t>
      </w:r>
    </w:p>
    <w:p w14:paraId="47FD6FE9" w14:textId="77777777" w:rsidR="0028729D" w:rsidRDefault="0028729D" w:rsidP="005925C5">
      <w:pPr>
        <w:spacing w:before="0" w:after="0" w:line="240" w:lineRule="auto"/>
        <w:ind w:left="0" w:firstLine="0"/>
        <w:rPr>
          <w:rFonts w:eastAsia="맑은 고딕"/>
          <w:sz w:val="22"/>
          <w:lang w:eastAsia="ko-KR"/>
        </w:rPr>
      </w:pPr>
    </w:p>
    <w:p w14:paraId="7072124E" w14:textId="0286811D" w:rsidR="002D5A1D" w:rsidRDefault="002D5A1D" w:rsidP="002D57ED">
      <w:pPr>
        <w:spacing w:before="0" w:after="0" w:line="240" w:lineRule="auto"/>
        <w:ind w:left="0" w:firstLineChars="50" w:firstLine="110"/>
        <w:rPr>
          <w:rFonts w:eastAsia="맑은 고딕"/>
          <w:sz w:val="22"/>
          <w:lang w:eastAsia="ko-KR"/>
        </w:rPr>
      </w:pPr>
      <w:r>
        <w:rPr>
          <w:rFonts w:eastAsia="맑은 고딕" w:hint="eastAsia"/>
          <w:sz w:val="22"/>
          <w:lang w:eastAsia="ko-KR"/>
        </w:rPr>
        <w:t>In Figure 2, inter</w:t>
      </w:r>
      <w:r>
        <w:rPr>
          <w:rFonts w:eastAsia="맑은 고딕"/>
          <w:sz w:val="22"/>
          <w:lang w:eastAsia="ko-KR"/>
        </w:rPr>
        <w:t xml:space="preserve"> </w:t>
      </w:r>
      <w:r>
        <w:rPr>
          <w:rFonts w:eastAsia="맑은 고딕" w:hint="eastAsia"/>
          <w:sz w:val="22"/>
          <w:lang w:eastAsia="ko-KR"/>
        </w:rPr>
        <w:t>IAB</w:t>
      </w:r>
      <w:r>
        <w:rPr>
          <w:rFonts w:eastAsia="맑은 고딕"/>
          <w:sz w:val="22"/>
          <w:lang w:eastAsia="ko-KR"/>
        </w:rPr>
        <w:t xml:space="preserve">-node interference scenarios are depicted. </w:t>
      </w:r>
      <w:r>
        <w:rPr>
          <w:rFonts w:eastAsia="맑은 고딕" w:hint="eastAsia"/>
          <w:sz w:val="22"/>
          <w:lang w:eastAsia="ko-KR"/>
        </w:rPr>
        <w:t>The Case 1 can be</w:t>
      </w:r>
      <w:r>
        <w:rPr>
          <w:rFonts w:eastAsia="맑은 고딕"/>
          <w:sz w:val="22"/>
          <w:lang w:eastAsia="ko-KR"/>
        </w:rPr>
        <w:t xml:space="preserve"> considered as UE to UE CLI, and the Case 4 can be considered BS to BS CLI. Also, the Case 2 can be considered as Inter-cell gNB interference, and the Case 3 can be considered as Inter-cell UE interference. </w:t>
      </w:r>
    </w:p>
    <w:p w14:paraId="7D13F90B" w14:textId="77777777" w:rsidR="002D5A1D" w:rsidRDefault="002D5A1D" w:rsidP="005925C5">
      <w:pPr>
        <w:spacing w:before="0" w:after="0" w:line="240" w:lineRule="auto"/>
        <w:ind w:left="0" w:firstLine="0"/>
        <w:rPr>
          <w:rFonts w:eastAsia="맑은 고딕"/>
          <w:sz w:val="22"/>
          <w:lang w:eastAsia="ko-KR"/>
        </w:rPr>
      </w:pPr>
    </w:p>
    <w:p w14:paraId="60BB0606" w14:textId="7B101FA6" w:rsidR="0028729D" w:rsidRDefault="009D4422" w:rsidP="009D4422">
      <w:pPr>
        <w:spacing w:before="0" w:after="0" w:line="240" w:lineRule="auto"/>
        <w:ind w:left="550" w:hangingChars="250" w:hanging="550"/>
        <w:jc w:val="center"/>
        <w:rPr>
          <w:rFonts w:eastAsia="맑은 고딕"/>
          <w:sz w:val="22"/>
          <w:lang w:val="en-US" w:eastAsia="ko-KR"/>
        </w:rPr>
      </w:pPr>
      <w:r>
        <w:rPr>
          <w:rFonts w:eastAsia="맑은 고딕"/>
          <w:noProof/>
          <w:sz w:val="22"/>
          <w:lang w:val="en-US" w:eastAsia="ko-KR"/>
        </w:rPr>
        <w:drawing>
          <wp:inline distT="0" distB="0" distL="0" distR="0" wp14:anchorId="6556E5EE" wp14:editId="15ED4CD4">
            <wp:extent cx="1386000" cy="121680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6000" cy="1216800"/>
                    </a:xfrm>
                    <a:prstGeom prst="rect">
                      <a:avLst/>
                    </a:prstGeom>
                    <a:noFill/>
                  </pic:spPr>
                </pic:pic>
              </a:graphicData>
            </a:graphic>
          </wp:inline>
        </w:drawing>
      </w:r>
      <w:r w:rsidR="001F0895">
        <w:rPr>
          <w:rFonts w:eastAsia="맑은 고딕" w:hint="eastAsia"/>
          <w:sz w:val="22"/>
          <w:lang w:val="en-US" w:eastAsia="ko-KR"/>
        </w:rPr>
        <w:t xml:space="preserve">  </w:t>
      </w:r>
      <w:r w:rsidR="001F0895">
        <w:rPr>
          <w:rFonts w:eastAsia="맑은 고딕"/>
          <w:sz w:val="22"/>
          <w:lang w:val="en-US" w:eastAsia="ko-KR"/>
        </w:rPr>
        <w:t xml:space="preserve">          </w:t>
      </w:r>
      <w:r w:rsidR="001F0895">
        <w:rPr>
          <w:rFonts w:eastAsia="맑은 고딕" w:hint="eastAsia"/>
          <w:sz w:val="22"/>
          <w:lang w:val="en-US" w:eastAsia="ko-KR"/>
        </w:rPr>
        <w:t xml:space="preserve">      </w:t>
      </w:r>
      <w:r>
        <w:rPr>
          <w:rFonts w:eastAsia="맑은 고딕"/>
          <w:noProof/>
          <w:sz w:val="22"/>
          <w:lang w:val="en-US" w:eastAsia="ko-KR"/>
        </w:rPr>
        <w:drawing>
          <wp:inline distT="0" distB="0" distL="0" distR="0" wp14:anchorId="4521546A" wp14:editId="4BA92A4C">
            <wp:extent cx="1386000" cy="1159200"/>
            <wp:effectExtent l="0" t="0" r="508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86000" cy="1159200"/>
                    </a:xfrm>
                    <a:prstGeom prst="rect">
                      <a:avLst/>
                    </a:prstGeom>
                    <a:noFill/>
                  </pic:spPr>
                </pic:pic>
              </a:graphicData>
            </a:graphic>
          </wp:inline>
        </w:drawing>
      </w:r>
    </w:p>
    <w:p w14:paraId="7C2CE67E" w14:textId="3F437D40" w:rsidR="009D4422" w:rsidRDefault="001F0895" w:rsidP="001F0895">
      <w:pPr>
        <w:spacing w:before="0" w:after="0" w:line="240" w:lineRule="auto"/>
        <w:ind w:leftChars="525" w:left="1050" w:firstLineChars="250" w:firstLine="550"/>
        <w:jc w:val="left"/>
        <w:rPr>
          <w:rFonts w:eastAsia="맑은 고딕"/>
          <w:sz w:val="22"/>
          <w:lang w:val="en-US" w:eastAsia="ko-KR"/>
        </w:rPr>
      </w:pPr>
      <w:r>
        <w:rPr>
          <w:rFonts w:eastAsia="맑은 고딕" w:hint="eastAsia"/>
          <w:sz w:val="22"/>
          <w:lang w:val="en-US" w:eastAsia="ko-KR"/>
        </w:rPr>
        <w:t>(a)</w:t>
      </w:r>
      <w:r>
        <w:rPr>
          <w:rFonts w:eastAsia="맑은 고딕"/>
          <w:sz w:val="22"/>
          <w:lang w:val="en-US" w:eastAsia="ko-KR"/>
        </w:rPr>
        <w:t xml:space="preserve"> </w:t>
      </w:r>
      <w:r>
        <w:rPr>
          <w:rFonts w:eastAsia="맑은 고딕" w:hint="eastAsia"/>
          <w:sz w:val="22"/>
          <w:lang w:val="en-US" w:eastAsia="ko-KR"/>
        </w:rPr>
        <w:t>Case1</w:t>
      </w:r>
      <w:r>
        <w:rPr>
          <w:rFonts w:eastAsia="맑은 고딕"/>
          <w:sz w:val="22"/>
          <w:lang w:val="en-US" w:eastAsia="ko-KR"/>
        </w:rPr>
        <w:t xml:space="preserve">: </w:t>
      </w:r>
      <w:r>
        <w:rPr>
          <w:rFonts w:eastAsia="맑은 고딕"/>
          <w:sz w:val="22"/>
          <w:lang w:eastAsia="ko-KR"/>
        </w:rPr>
        <w:t>UE to UE CLI</w:t>
      </w:r>
      <w:r>
        <w:rPr>
          <w:rFonts w:eastAsia="맑은 고딕"/>
          <w:sz w:val="22"/>
          <w:lang w:val="en-US" w:eastAsia="ko-KR"/>
        </w:rPr>
        <w:t xml:space="preserve">             </w:t>
      </w:r>
      <w:r>
        <w:rPr>
          <w:rFonts w:eastAsia="맑은 고딕" w:hint="eastAsia"/>
          <w:sz w:val="22"/>
          <w:lang w:val="en-US" w:eastAsia="ko-KR"/>
        </w:rPr>
        <w:t>(b) Case2</w:t>
      </w:r>
      <w:r>
        <w:rPr>
          <w:rFonts w:eastAsia="맑은 고딕"/>
          <w:sz w:val="22"/>
          <w:lang w:val="en-US" w:eastAsia="ko-KR"/>
        </w:rPr>
        <w:t xml:space="preserve">: </w:t>
      </w:r>
      <w:r>
        <w:rPr>
          <w:rFonts w:eastAsia="맑은 고딕"/>
          <w:sz w:val="22"/>
          <w:lang w:eastAsia="ko-KR"/>
        </w:rPr>
        <w:t>Inter-cell gNB interference</w:t>
      </w:r>
      <w:r>
        <w:rPr>
          <w:rFonts w:eastAsia="맑은 고딕"/>
          <w:sz w:val="22"/>
          <w:lang w:val="en-US" w:eastAsia="ko-KR"/>
        </w:rPr>
        <w:t xml:space="preserve"> </w:t>
      </w:r>
    </w:p>
    <w:p w14:paraId="6711F08C" w14:textId="1B28CA22" w:rsidR="001F0895" w:rsidRDefault="001F0895" w:rsidP="009D4422">
      <w:pPr>
        <w:spacing w:before="0" w:after="0" w:line="240" w:lineRule="auto"/>
        <w:ind w:left="550" w:hangingChars="250" w:hanging="550"/>
        <w:jc w:val="center"/>
        <w:rPr>
          <w:rFonts w:eastAsia="맑은 고딕"/>
          <w:sz w:val="22"/>
          <w:lang w:val="en-US" w:eastAsia="ko-KR"/>
        </w:rPr>
      </w:pPr>
      <w:r>
        <w:rPr>
          <w:rFonts w:eastAsia="맑은 고딕"/>
          <w:noProof/>
          <w:sz w:val="22"/>
          <w:lang w:val="en-US" w:eastAsia="ko-KR"/>
        </w:rPr>
        <w:drawing>
          <wp:inline distT="0" distB="0" distL="0" distR="0" wp14:anchorId="30E96F3A" wp14:editId="065CD5D2">
            <wp:extent cx="1382400" cy="1206000"/>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2400" cy="1206000"/>
                    </a:xfrm>
                    <a:prstGeom prst="rect">
                      <a:avLst/>
                    </a:prstGeom>
                    <a:noFill/>
                  </pic:spPr>
                </pic:pic>
              </a:graphicData>
            </a:graphic>
          </wp:inline>
        </w:drawing>
      </w:r>
      <w:r>
        <w:rPr>
          <w:rFonts w:eastAsia="맑은 고딕" w:hint="eastAsia"/>
          <w:sz w:val="22"/>
          <w:lang w:val="en-US" w:eastAsia="ko-KR"/>
        </w:rPr>
        <w:t xml:space="preserve">  </w:t>
      </w:r>
      <w:r>
        <w:rPr>
          <w:rFonts w:eastAsia="맑은 고딕"/>
          <w:sz w:val="22"/>
          <w:lang w:val="en-US" w:eastAsia="ko-KR"/>
        </w:rPr>
        <w:t xml:space="preserve">         </w:t>
      </w:r>
      <w:r>
        <w:rPr>
          <w:rFonts w:eastAsia="맑은 고딕" w:hint="eastAsia"/>
          <w:sz w:val="22"/>
          <w:lang w:val="en-US" w:eastAsia="ko-KR"/>
        </w:rPr>
        <w:t xml:space="preserve">      </w:t>
      </w:r>
      <w:r>
        <w:rPr>
          <w:rFonts w:eastAsia="맑은 고딕"/>
          <w:noProof/>
          <w:sz w:val="22"/>
          <w:lang w:val="en-US" w:eastAsia="ko-KR"/>
        </w:rPr>
        <w:drawing>
          <wp:inline distT="0" distB="0" distL="0" distR="0" wp14:anchorId="32839349" wp14:editId="7CB6219F">
            <wp:extent cx="1389600" cy="1159200"/>
            <wp:effectExtent l="0" t="0" r="127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89600" cy="1159200"/>
                    </a:xfrm>
                    <a:prstGeom prst="rect">
                      <a:avLst/>
                    </a:prstGeom>
                    <a:noFill/>
                  </pic:spPr>
                </pic:pic>
              </a:graphicData>
            </a:graphic>
          </wp:inline>
        </w:drawing>
      </w:r>
    </w:p>
    <w:p w14:paraId="5111B3E3" w14:textId="185D44B5" w:rsidR="001F0895" w:rsidRPr="009D4422" w:rsidRDefault="001F0895" w:rsidP="001F0895">
      <w:pPr>
        <w:spacing w:before="0" w:after="0" w:line="240" w:lineRule="auto"/>
        <w:ind w:leftChars="250" w:left="500" w:firstLineChars="300" w:firstLine="660"/>
        <w:jc w:val="left"/>
        <w:rPr>
          <w:rFonts w:eastAsia="맑은 고딕"/>
          <w:sz w:val="22"/>
          <w:lang w:val="en-US" w:eastAsia="ko-KR"/>
        </w:rPr>
      </w:pPr>
      <w:r>
        <w:rPr>
          <w:rFonts w:eastAsia="맑은 고딕" w:hint="eastAsia"/>
          <w:sz w:val="22"/>
          <w:lang w:val="en-US" w:eastAsia="ko-KR"/>
        </w:rPr>
        <w:t>(c) Case3</w:t>
      </w:r>
      <w:r>
        <w:rPr>
          <w:rFonts w:eastAsia="맑은 고딕"/>
          <w:sz w:val="22"/>
          <w:lang w:val="en-US" w:eastAsia="ko-KR"/>
        </w:rPr>
        <w:t xml:space="preserve">: </w:t>
      </w:r>
      <w:r>
        <w:rPr>
          <w:rFonts w:eastAsia="맑은 고딕"/>
          <w:sz w:val="22"/>
          <w:lang w:eastAsia="ko-KR"/>
        </w:rPr>
        <w:t>Inter-cell UE interference</w:t>
      </w:r>
      <w:r>
        <w:rPr>
          <w:rFonts w:eastAsia="맑은 고딕"/>
          <w:sz w:val="22"/>
          <w:lang w:val="en-US" w:eastAsia="ko-KR"/>
        </w:rPr>
        <w:t xml:space="preserve">            </w:t>
      </w:r>
      <w:r>
        <w:rPr>
          <w:rFonts w:eastAsia="맑은 고딕" w:hint="eastAsia"/>
          <w:sz w:val="22"/>
          <w:lang w:val="en-US" w:eastAsia="ko-KR"/>
        </w:rPr>
        <w:t>(d) Case4</w:t>
      </w:r>
      <w:r>
        <w:rPr>
          <w:rFonts w:eastAsia="맑은 고딕"/>
          <w:sz w:val="22"/>
          <w:lang w:val="en-US" w:eastAsia="ko-KR"/>
        </w:rPr>
        <w:t xml:space="preserve">: </w:t>
      </w:r>
      <w:r>
        <w:rPr>
          <w:rFonts w:eastAsia="맑은 고딕"/>
          <w:sz w:val="22"/>
          <w:lang w:eastAsia="ko-KR"/>
        </w:rPr>
        <w:t>BS to BS CLI</w:t>
      </w:r>
    </w:p>
    <w:p w14:paraId="11160C94" w14:textId="1302E0AD" w:rsidR="009D4422" w:rsidRDefault="002D5A1D" w:rsidP="002D5A1D">
      <w:pPr>
        <w:spacing w:before="0" w:after="0" w:line="240" w:lineRule="auto"/>
        <w:ind w:left="0" w:firstLine="0"/>
        <w:jc w:val="center"/>
        <w:rPr>
          <w:rFonts w:eastAsia="맑은 고딕"/>
          <w:sz w:val="22"/>
          <w:lang w:eastAsia="ko-KR"/>
        </w:rPr>
      </w:pPr>
      <w:r>
        <w:rPr>
          <w:rFonts w:eastAsia="맑은 고딕"/>
          <w:sz w:val="22"/>
          <w:lang w:eastAsia="ko-KR"/>
        </w:rPr>
        <w:t>Figure 2. Inter-IAB-node interference scenarios</w:t>
      </w:r>
    </w:p>
    <w:p w14:paraId="3E190201" w14:textId="77777777" w:rsidR="00610DA0" w:rsidRDefault="00610DA0" w:rsidP="005925C5">
      <w:pPr>
        <w:spacing w:before="0" w:after="0" w:line="240" w:lineRule="auto"/>
        <w:ind w:left="0" w:firstLine="0"/>
        <w:rPr>
          <w:rFonts w:eastAsia="맑은 고딕"/>
          <w:sz w:val="22"/>
          <w:lang w:eastAsia="ko-KR"/>
        </w:rPr>
      </w:pPr>
    </w:p>
    <w:p w14:paraId="0FCAB3A6" w14:textId="01DCD686" w:rsidR="00347187" w:rsidRDefault="00610DA0" w:rsidP="002D57ED">
      <w:pPr>
        <w:spacing w:before="0" w:after="0" w:line="240" w:lineRule="auto"/>
        <w:ind w:left="0" w:firstLineChars="50" w:firstLine="110"/>
        <w:rPr>
          <w:rFonts w:eastAsia="맑은 고딕"/>
          <w:sz w:val="22"/>
          <w:lang w:eastAsia="ko-KR"/>
        </w:rPr>
      </w:pPr>
      <w:r>
        <w:rPr>
          <w:rFonts w:eastAsia="맑은 고딕" w:hint="eastAsia"/>
          <w:sz w:val="22"/>
          <w:lang w:eastAsia="ko-KR"/>
        </w:rPr>
        <w:t xml:space="preserve">In Rel-16 CLI/RIM WI, CLI measurement and handling mechanism were </w:t>
      </w:r>
      <w:r>
        <w:rPr>
          <w:rFonts w:eastAsia="맑은 고딕"/>
          <w:sz w:val="22"/>
          <w:lang w:eastAsia="ko-KR"/>
        </w:rPr>
        <w:t xml:space="preserve">specified. The mechanism is mainly focused for mitigating UE to UE CLI. </w:t>
      </w:r>
      <w:r w:rsidR="002D5A1D">
        <w:rPr>
          <w:rFonts w:eastAsia="맑은 고딕"/>
          <w:sz w:val="22"/>
          <w:lang w:eastAsia="ko-KR"/>
        </w:rPr>
        <w:t>Hence, t</w:t>
      </w:r>
      <w:r>
        <w:rPr>
          <w:rFonts w:eastAsia="맑은 고딕"/>
          <w:sz w:val="22"/>
          <w:lang w:eastAsia="ko-KR"/>
        </w:rPr>
        <w:t xml:space="preserve">he </w:t>
      </w:r>
      <w:r w:rsidR="002D5A1D">
        <w:rPr>
          <w:rFonts w:eastAsia="맑은 고딕"/>
          <w:sz w:val="22"/>
          <w:lang w:eastAsia="ko-KR"/>
        </w:rPr>
        <w:t xml:space="preserve">Rel-16 CLI handling </w:t>
      </w:r>
      <w:r>
        <w:rPr>
          <w:rFonts w:eastAsia="맑은 고딕"/>
          <w:sz w:val="22"/>
          <w:lang w:eastAsia="ko-KR"/>
        </w:rPr>
        <w:t xml:space="preserve">mechanism </w:t>
      </w:r>
      <w:r w:rsidR="002D5A1D">
        <w:rPr>
          <w:rFonts w:eastAsia="맑은 고딕"/>
          <w:sz w:val="22"/>
          <w:lang w:eastAsia="ko-KR"/>
        </w:rPr>
        <w:t xml:space="preserve">including CLI measurement (i.e., </w:t>
      </w:r>
      <w:r w:rsidR="00D93AD3">
        <w:rPr>
          <w:rFonts w:eastAsia="맑은 고딕"/>
          <w:sz w:val="22"/>
          <w:lang w:eastAsia="ko-KR"/>
        </w:rPr>
        <w:t xml:space="preserve">L3 based </w:t>
      </w:r>
      <w:r w:rsidR="002D5A1D">
        <w:rPr>
          <w:rFonts w:eastAsia="맑은 고딕"/>
          <w:sz w:val="22"/>
          <w:lang w:eastAsia="ko-KR"/>
        </w:rPr>
        <w:t xml:space="preserve">CLI-RSSI and SRS-RSRP) and network signalling (i.e., Intended UL/DL configuration) </w:t>
      </w:r>
      <w:r>
        <w:rPr>
          <w:rFonts w:eastAsia="맑은 고딕"/>
          <w:sz w:val="22"/>
          <w:lang w:eastAsia="ko-KR"/>
        </w:rPr>
        <w:t>can be applied for Case 1.</w:t>
      </w:r>
      <w:r w:rsidR="002D5A1D">
        <w:rPr>
          <w:rFonts w:eastAsia="맑은 고딕"/>
          <w:sz w:val="22"/>
          <w:lang w:eastAsia="ko-KR"/>
        </w:rPr>
        <w:t xml:space="preserve"> </w:t>
      </w:r>
      <w:r w:rsidR="00257F77">
        <w:rPr>
          <w:rFonts w:eastAsia="맑은 고딕"/>
          <w:sz w:val="22"/>
          <w:lang w:eastAsia="ko-KR"/>
        </w:rPr>
        <w:t xml:space="preserve">In addition, </w:t>
      </w:r>
      <w:r w:rsidR="00347187">
        <w:rPr>
          <w:rFonts w:eastAsia="맑은 고딕"/>
          <w:sz w:val="22"/>
          <w:lang w:eastAsia="ko-KR"/>
        </w:rPr>
        <w:t xml:space="preserve">we need to consider IAB specific TDD configuration (i.e., U-F-D) for CLI handling. For example, </w:t>
      </w:r>
      <w:r w:rsidR="00257F77">
        <w:rPr>
          <w:rFonts w:eastAsia="맑은 고딕"/>
          <w:sz w:val="22"/>
          <w:lang w:eastAsia="ko-KR"/>
        </w:rPr>
        <w:t xml:space="preserve">for IAB operation, new configurations for SRS transmission resource and SRS-RSRP measurement resource may be </w:t>
      </w:r>
      <w:r w:rsidR="00EA72CD">
        <w:rPr>
          <w:rFonts w:eastAsia="맑은 고딕"/>
          <w:sz w:val="22"/>
          <w:lang w:eastAsia="ko-KR"/>
        </w:rPr>
        <w:t xml:space="preserve">necessary </w:t>
      </w:r>
      <w:r w:rsidR="00257F77">
        <w:rPr>
          <w:rFonts w:eastAsia="맑은 고딕"/>
          <w:sz w:val="22"/>
          <w:lang w:eastAsia="ko-KR"/>
        </w:rPr>
        <w:t xml:space="preserve">if SRS transmission is allowed for IAB specific TDD configuration (i.e., U-F-D). </w:t>
      </w:r>
      <w:r w:rsidR="00347187">
        <w:rPr>
          <w:rFonts w:eastAsia="맑은 고딕"/>
          <w:sz w:val="22"/>
          <w:lang w:eastAsia="ko-KR"/>
        </w:rPr>
        <w:t xml:space="preserve">Also, intended UL/DL configuration can be modified for reflecting the IAB specific TDD configuration. </w:t>
      </w:r>
    </w:p>
    <w:p w14:paraId="51362403" w14:textId="77777777" w:rsidR="00610DA0" w:rsidRDefault="00610DA0" w:rsidP="005925C5">
      <w:pPr>
        <w:spacing w:before="0" w:after="0" w:line="240" w:lineRule="auto"/>
        <w:ind w:left="0" w:firstLine="0"/>
        <w:rPr>
          <w:rFonts w:eastAsia="맑은 고딕"/>
          <w:sz w:val="22"/>
          <w:lang w:eastAsia="ko-KR"/>
        </w:rPr>
      </w:pPr>
    </w:p>
    <w:p w14:paraId="210D710F" w14:textId="0DB15CD1" w:rsidR="00D93AD3" w:rsidRPr="001B2C91" w:rsidRDefault="00D93AD3" w:rsidP="00D93AD3">
      <w:pPr>
        <w:spacing w:before="0" w:after="0" w:line="240" w:lineRule="auto"/>
        <w:ind w:left="0" w:firstLine="0"/>
        <w:rPr>
          <w:rFonts w:eastAsia="맑은 고딕"/>
          <w:b/>
          <w:i/>
          <w:sz w:val="22"/>
          <w:lang w:eastAsia="ko-KR"/>
        </w:rPr>
      </w:pPr>
      <w:r w:rsidRPr="001B2C91">
        <w:rPr>
          <w:rFonts w:eastAsia="맑은 고딕"/>
          <w:b/>
          <w:i/>
          <w:sz w:val="22"/>
          <w:lang w:eastAsia="ko-KR"/>
        </w:rPr>
        <w:t xml:space="preserve">Proposal </w:t>
      </w:r>
      <w:r>
        <w:rPr>
          <w:rFonts w:eastAsia="맑은 고딕"/>
          <w:b/>
          <w:i/>
          <w:sz w:val="22"/>
          <w:lang w:eastAsia="ko-KR"/>
        </w:rPr>
        <w:t>9</w:t>
      </w:r>
      <w:r w:rsidRPr="001B2C91">
        <w:rPr>
          <w:rFonts w:eastAsia="맑은 고딕"/>
          <w:b/>
          <w:i/>
          <w:sz w:val="22"/>
          <w:lang w:eastAsia="ko-KR"/>
        </w:rPr>
        <w:t xml:space="preserve">: </w:t>
      </w:r>
    </w:p>
    <w:p w14:paraId="4E8700E9" w14:textId="4B314886" w:rsidR="00D93AD3" w:rsidRPr="00347187" w:rsidRDefault="00D93AD3" w:rsidP="00935A7E">
      <w:pPr>
        <w:pStyle w:val="ae"/>
        <w:numPr>
          <w:ilvl w:val="0"/>
          <w:numId w:val="33"/>
        </w:numPr>
        <w:spacing w:before="0" w:line="240" w:lineRule="auto"/>
        <w:ind w:leftChars="0"/>
        <w:rPr>
          <w:rFonts w:eastAsia="맑은 고딕"/>
          <w:sz w:val="22"/>
        </w:rPr>
      </w:pPr>
      <w:r w:rsidRPr="00D93AD3">
        <w:rPr>
          <w:rFonts w:ascii="Times New Roman" w:eastAsia="맑은 고딕" w:hAnsi="Times New Roman" w:cs="Times New Roman"/>
          <w:sz w:val="22"/>
          <w:lang w:val="en-GB"/>
        </w:rPr>
        <w:lastRenderedPageBreak/>
        <w:t>For the Case 1 (Victim IAB-node is receiving in DL via its MT, interfering IAB-node is transmitting in UL via its MT</w:t>
      </w:r>
      <w:r w:rsidR="00E5490D">
        <w:rPr>
          <w:rFonts w:ascii="Times New Roman" w:eastAsia="맑은 고딕" w:hAnsi="Times New Roman" w:cs="Times New Roman"/>
          <w:sz w:val="22"/>
          <w:lang w:val="en-GB"/>
        </w:rPr>
        <w:t>)</w:t>
      </w:r>
      <w:r w:rsidRPr="00D93AD3">
        <w:rPr>
          <w:rFonts w:ascii="Times New Roman" w:eastAsia="맑은 고딕" w:hAnsi="Times New Roman" w:cs="Times New Roman"/>
          <w:sz w:val="22"/>
          <w:lang w:val="en-GB"/>
        </w:rPr>
        <w:t xml:space="preserve"> of inter IAB-node interference scenario, Rel-16 CLI measurement and handling mechanism can be applied.</w:t>
      </w:r>
    </w:p>
    <w:p w14:paraId="7F584AC6" w14:textId="650CCB23" w:rsidR="00347187" w:rsidRPr="00347187" w:rsidRDefault="00347187" w:rsidP="00347187">
      <w:pPr>
        <w:pStyle w:val="ae"/>
        <w:numPr>
          <w:ilvl w:val="0"/>
          <w:numId w:val="33"/>
        </w:numPr>
        <w:spacing w:before="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rPr>
        <w:t>Considering on</w:t>
      </w:r>
      <w:r w:rsidRPr="00347187">
        <w:rPr>
          <w:rFonts w:ascii="Times New Roman" w:eastAsia="맑은 고딕" w:hAnsi="Times New Roman" w:cs="Times New Roman"/>
          <w:sz w:val="22"/>
          <w:lang w:val="en-GB"/>
        </w:rPr>
        <w:t xml:space="preserve"> IAB specific TDD configuration </w:t>
      </w:r>
      <w:r>
        <w:rPr>
          <w:rFonts w:ascii="Times New Roman" w:eastAsia="맑은 고딕" w:hAnsi="Times New Roman" w:cs="Times New Roman"/>
          <w:sz w:val="22"/>
          <w:lang w:val="en-GB"/>
        </w:rPr>
        <w:t xml:space="preserve">(i.e., U-F-D), measurement resource configuration and/or signalling for network coordination (i.e., intended UL/DL configuration) can be modified. </w:t>
      </w:r>
    </w:p>
    <w:p w14:paraId="755ED750" w14:textId="77777777" w:rsidR="005925C5" w:rsidRPr="00070CD1" w:rsidRDefault="005925C5" w:rsidP="00186FE1">
      <w:pPr>
        <w:spacing w:before="0" w:after="0" w:line="240" w:lineRule="auto"/>
        <w:ind w:left="0" w:firstLine="0"/>
        <w:rPr>
          <w:rFonts w:eastAsia="맑은 고딕"/>
          <w:sz w:val="22"/>
          <w:lang w:eastAsia="ko-KR"/>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t xml:space="preserve">Conclusion </w:t>
      </w:r>
    </w:p>
    <w:p w14:paraId="0BEB1EAC" w14:textId="39572650" w:rsidR="00800A05" w:rsidRDefault="00800A05" w:rsidP="00563ABE">
      <w:pPr>
        <w:spacing w:before="0" w:after="0" w:line="240" w:lineRule="auto"/>
        <w:ind w:left="0" w:firstLine="0"/>
        <w:rPr>
          <w:rFonts w:eastAsia="맑은 고딕"/>
          <w:sz w:val="22"/>
          <w:lang w:eastAsia="ko-KR"/>
        </w:rPr>
      </w:pPr>
      <w:r w:rsidRPr="008B3D63">
        <w:rPr>
          <w:rFonts w:eastAsia="맑은 고딕" w:hint="eastAsia"/>
          <w:sz w:val="22"/>
          <w:lang w:eastAsia="ko-KR"/>
        </w:rPr>
        <w:t>In this contribution, we discuss on</w:t>
      </w:r>
      <w:r w:rsidR="00563ABE">
        <w:rPr>
          <w:rFonts w:eastAsia="맑은 고딕"/>
          <w:sz w:val="22"/>
          <w:lang w:eastAsia="ko-KR"/>
        </w:rPr>
        <w:t xml:space="preserve"> other enhancements for IAB </w:t>
      </w:r>
      <w:r w:rsidR="00563ABE">
        <w:rPr>
          <w:rFonts w:eastAsia="맑은 고딕" w:hint="eastAsia"/>
          <w:sz w:val="22"/>
          <w:lang w:eastAsia="ko-KR"/>
        </w:rPr>
        <w:t xml:space="preserve">including </w:t>
      </w:r>
      <w:r w:rsidR="00563ABE">
        <w:rPr>
          <w:rFonts w:eastAsia="맑은 고딕"/>
          <w:sz w:val="22"/>
          <w:lang w:eastAsia="ko-KR"/>
        </w:rPr>
        <w:t>IAB-node timing modes, extension for DL/UL power control, and CLI and interference measurement of BH links. From the discussion, w</w:t>
      </w:r>
      <w:r w:rsidRPr="008B3D63">
        <w:rPr>
          <w:rFonts w:eastAsia="맑은 고딕" w:hint="eastAsia"/>
          <w:sz w:val="22"/>
          <w:lang w:eastAsia="ko-KR"/>
        </w:rPr>
        <w:t xml:space="preserve">e propose as follows: </w:t>
      </w:r>
    </w:p>
    <w:p w14:paraId="5F65959D" w14:textId="77777777" w:rsidR="00563ABE" w:rsidRDefault="00563ABE" w:rsidP="00563ABE">
      <w:pPr>
        <w:spacing w:before="0" w:after="0" w:line="240" w:lineRule="auto"/>
        <w:ind w:left="0" w:firstLine="0"/>
        <w:rPr>
          <w:rFonts w:eastAsia="맑은 고딕"/>
          <w:sz w:val="22"/>
          <w:lang w:eastAsia="ko-KR"/>
        </w:rPr>
      </w:pPr>
    </w:p>
    <w:p w14:paraId="4655CD9D" w14:textId="64BDCFC2" w:rsidR="00563ABE" w:rsidRPr="00563ABE" w:rsidRDefault="00563ABE" w:rsidP="008D3273">
      <w:pPr>
        <w:spacing w:before="0" w:after="0" w:line="240" w:lineRule="auto"/>
        <w:ind w:left="258" w:hangingChars="129" w:hanging="258"/>
        <w:rPr>
          <w:rFonts w:eastAsia="맑은 고딕"/>
          <w:sz w:val="22"/>
          <w:u w:val="single"/>
          <w:lang w:eastAsia="ko-KR"/>
        </w:rPr>
      </w:pPr>
      <w:r w:rsidRPr="00563ABE">
        <w:rPr>
          <w:rFonts w:eastAsia="맑은 고딕" w:cs="Arial"/>
          <w:b/>
          <w:szCs w:val="28"/>
          <w:u w:val="single"/>
        </w:rPr>
        <w:t>IAB-node timing mode(s)</w:t>
      </w:r>
    </w:p>
    <w:p w14:paraId="6D6F057B" w14:textId="77777777" w:rsidR="00563ABE" w:rsidRPr="00F83832" w:rsidRDefault="00563ABE" w:rsidP="00563ABE">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1</w:t>
      </w:r>
      <w:r w:rsidRPr="00F83832">
        <w:rPr>
          <w:rFonts w:eastAsia="DengXian"/>
          <w:b/>
          <w:i/>
          <w:sz w:val="22"/>
          <w:szCs w:val="22"/>
          <w:lang w:eastAsia="ko-KR"/>
        </w:rPr>
        <w:t xml:space="preserve">: </w:t>
      </w:r>
    </w:p>
    <w:p w14:paraId="57323326" w14:textId="77777777" w:rsidR="00563ABE" w:rsidRDefault="00563ABE" w:rsidP="00563ABE">
      <w:pPr>
        <w:pStyle w:val="ae"/>
        <w:numPr>
          <w:ilvl w:val="0"/>
          <w:numId w:val="21"/>
        </w:numPr>
        <w:spacing w:before="120" w:after="12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lang w:val="en-GB"/>
        </w:rPr>
        <w:t>T</w:t>
      </w:r>
      <w:r w:rsidRPr="00F20D9C">
        <w:rPr>
          <w:rFonts w:ascii="Times New Roman" w:eastAsia="맑은 고딕" w:hAnsi="Times New Roman" w:cs="Times New Roman"/>
          <w:sz w:val="22"/>
          <w:lang w:val="en-GB"/>
        </w:rPr>
        <w:t>iming alignment mechanism for ‘case #6 (MT Tx / DU Tx)’ and ‘case #7 (MT Rx / DU Rx)’ of the IAB timing mode</w:t>
      </w:r>
      <w:r>
        <w:rPr>
          <w:rFonts w:ascii="Times New Roman" w:eastAsia="맑은 고딕" w:hAnsi="Times New Roman" w:cs="Times New Roman"/>
          <w:sz w:val="22"/>
          <w:lang w:val="en-GB"/>
        </w:rPr>
        <w:t xml:space="preserve"> are considered</w:t>
      </w:r>
      <w:r w:rsidRPr="00F20D9C">
        <w:rPr>
          <w:rFonts w:ascii="Times New Roman" w:eastAsia="맑은 고딕" w:hAnsi="Times New Roman" w:cs="Times New Roman"/>
          <w:sz w:val="22"/>
          <w:lang w:val="en-GB"/>
        </w:rPr>
        <w:t xml:space="preserve"> as a starting point for specification work</w:t>
      </w:r>
    </w:p>
    <w:p w14:paraId="3BE10F33" w14:textId="77777777" w:rsidR="00563ABE" w:rsidRDefault="00563ABE" w:rsidP="00563ABE">
      <w:pPr>
        <w:pStyle w:val="ae"/>
        <w:numPr>
          <w:ilvl w:val="0"/>
          <w:numId w:val="21"/>
        </w:numPr>
        <w:spacing w:before="120" w:after="12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lang w:val="en-GB"/>
        </w:rPr>
        <w:t>N</w:t>
      </w:r>
      <w:r>
        <w:rPr>
          <w:rFonts w:ascii="Times New Roman" w:eastAsia="맑은 고딕" w:hAnsi="Times New Roman" w:cs="Times New Roman" w:hint="eastAsia"/>
          <w:sz w:val="22"/>
          <w:lang w:val="en-GB"/>
        </w:rPr>
        <w:t xml:space="preserve">ew </w:t>
      </w:r>
      <w:r>
        <w:rPr>
          <w:rFonts w:ascii="Times New Roman" w:eastAsia="맑은 고딕" w:hAnsi="Times New Roman" w:cs="Times New Roman"/>
          <w:sz w:val="22"/>
          <w:lang w:val="en-GB"/>
        </w:rPr>
        <w:t xml:space="preserve">cases of IAB timing mode for </w:t>
      </w:r>
      <w:r w:rsidRPr="00782B84">
        <w:rPr>
          <w:rFonts w:ascii="Times New Roman" w:eastAsia="맑은 고딕" w:hAnsi="Times New Roman" w:cs="Times New Roman"/>
          <w:sz w:val="22"/>
          <w:lang w:val="en-GB"/>
        </w:rPr>
        <w:t>the other simultaneous scenarios (i.e., MT Tx / DU Rx and MT Rx / DU Tx)</w:t>
      </w:r>
      <w:r>
        <w:rPr>
          <w:rFonts w:ascii="Times New Roman" w:eastAsia="맑은 고딕" w:hAnsi="Times New Roman" w:cs="Times New Roman"/>
          <w:sz w:val="22"/>
          <w:lang w:val="en-GB"/>
        </w:rPr>
        <w:t xml:space="preserve"> are identified.</w:t>
      </w:r>
    </w:p>
    <w:p w14:paraId="4410DB90" w14:textId="77777777" w:rsidR="00563ABE" w:rsidRDefault="00563ABE" w:rsidP="00563ABE">
      <w:pPr>
        <w:pStyle w:val="ae"/>
        <w:numPr>
          <w:ilvl w:val="1"/>
          <w:numId w:val="21"/>
        </w:numPr>
        <w:spacing w:before="120" w:after="12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lang w:val="en-GB"/>
        </w:rPr>
        <w:t xml:space="preserve">Case #8: Case#1 + </w:t>
      </w:r>
      <w:r w:rsidRPr="00F2296A">
        <w:rPr>
          <w:rFonts w:ascii="Times New Roman" w:eastAsia="맑은 고딕" w:hAnsi="Times New Roman" w:cs="Times New Roman"/>
          <w:sz w:val="22"/>
          <w:lang w:val="en-GB"/>
        </w:rPr>
        <w:t>The UL transmission timing of an IAB-node can be aligned with the IAB-node's UL reception timing.</w:t>
      </w:r>
    </w:p>
    <w:p w14:paraId="55C3FA74" w14:textId="77777777" w:rsidR="00563ABE" w:rsidRPr="00F2296A" w:rsidRDefault="00563ABE" w:rsidP="00563ABE">
      <w:pPr>
        <w:pStyle w:val="ae"/>
        <w:numPr>
          <w:ilvl w:val="1"/>
          <w:numId w:val="21"/>
        </w:numPr>
        <w:spacing w:before="120" w:after="12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lang w:val="en-GB"/>
        </w:rPr>
        <w:t xml:space="preserve">Case #9: Case#1 + </w:t>
      </w:r>
      <w:r w:rsidRPr="00F2296A">
        <w:rPr>
          <w:rFonts w:ascii="Times New Roman" w:eastAsia="맑은 고딕" w:hAnsi="Times New Roman" w:cs="Times New Roman"/>
          <w:sz w:val="22"/>
          <w:lang w:val="en-GB"/>
        </w:rPr>
        <w:t>The DL reception timing of an IAB-node can be aligned with the IAB-node's DL transmission timing.</w:t>
      </w:r>
    </w:p>
    <w:p w14:paraId="66F444E1" w14:textId="77777777" w:rsidR="00563ABE" w:rsidRPr="00F83832" w:rsidRDefault="00563ABE" w:rsidP="00563ABE">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2</w:t>
      </w:r>
      <w:r w:rsidRPr="00F83832">
        <w:rPr>
          <w:rFonts w:eastAsia="DengXian"/>
          <w:b/>
          <w:i/>
          <w:sz w:val="22"/>
          <w:szCs w:val="22"/>
          <w:lang w:eastAsia="ko-KR"/>
        </w:rPr>
        <w:t xml:space="preserve">: </w:t>
      </w:r>
    </w:p>
    <w:p w14:paraId="440361E6" w14:textId="77777777" w:rsidR="00563ABE" w:rsidRDefault="00563ABE" w:rsidP="00563ABE">
      <w:pPr>
        <w:pStyle w:val="ae"/>
        <w:numPr>
          <w:ilvl w:val="0"/>
          <w:numId w:val="21"/>
        </w:numPr>
        <w:spacing w:before="120" w:after="12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lang w:val="en-GB"/>
        </w:rPr>
        <w:t>Simultaneous IAB-MT Tx and IAB-DU Tx</w:t>
      </w:r>
      <w:r w:rsidRPr="002200A3">
        <w:rPr>
          <w:rFonts w:ascii="Times New Roman" w:eastAsia="맑은 고딕" w:hAnsi="Times New Roman" w:cs="Times New Roman"/>
          <w:sz w:val="22"/>
          <w:lang w:val="en-GB"/>
        </w:rPr>
        <w:t xml:space="preserve"> can be operated by network configuration. </w:t>
      </w:r>
      <w:r>
        <w:rPr>
          <w:rFonts w:ascii="Times New Roman" w:eastAsia="맑은 고딕" w:hAnsi="Times New Roman" w:cs="Times New Roman"/>
          <w:sz w:val="22"/>
          <w:lang w:val="en-GB"/>
        </w:rPr>
        <w:t xml:space="preserve">Also, </w:t>
      </w:r>
      <w:r w:rsidRPr="00200065">
        <w:rPr>
          <w:rFonts w:ascii="Times New Roman" w:eastAsia="맑은 고딕" w:hAnsi="Times New Roman" w:cs="Times New Roman"/>
          <w:sz w:val="22"/>
          <w:lang w:val="en-GB"/>
        </w:rPr>
        <w:t>IAB timing mode case#6 can be operated by network configuration.</w:t>
      </w:r>
    </w:p>
    <w:p w14:paraId="50CF9F8D" w14:textId="52E7874A" w:rsidR="00563ABE" w:rsidRDefault="00563ABE" w:rsidP="00563ABE">
      <w:pPr>
        <w:pStyle w:val="ae"/>
        <w:numPr>
          <w:ilvl w:val="1"/>
          <w:numId w:val="21"/>
        </w:numPr>
        <w:spacing w:before="120" w:after="120" w:line="240" w:lineRule="auto"/>
        <w:ind w:leftChars="0"/>
        <w:rPr>
          <w:rFonts w:ascii="Times New Roman" w:eastAsia="맑은 고딕" w:hAnsi="Times New Roman" w:cs="Times New Roman"/>
          <w:sz w:val="22"/>
          <w:lang w:val="en-GB"/>
        </w:rPr>
      </w:pPr>
      <w:r w:rsidRPr="002200A3">
        <w:rPr>
          <w:rFonts w:ascii="Times New Roman" w:eastAsia="맑은 고딕" w:hAnsi="Times New Roman" w:cs="Times New Roman"/>
          <w:sz w:val="22"/>
          <w:lang w:val="en-GB"/>
        </w:rPr>
        <w:t xml:space="preserve">When simultaneous IAB-MT Tx and IAB-DU Tx is configured, IAB timing mode case #6 (MT UL Tx time is aligned with DU DL Tx time) </w:t>
      </w:r>
      <w:r>
        <w:rPr>
          <w:rFonts w:ascii="Times New Roman" w:eastAsia="맑은 고딕" w:hAnsi="Times New Roman" w:cs="Times New Roman"/>
          <w:sz w:val="22"/>
          <w:lang w:val="en-GB"/>
        </w:rPr>
        <w:t xml:space="preserve">can </w:t>
      </w:r>
      <w:r w:rsidR="00E5490D">
        <w:rPr>
          <w:rFonts w:ascii="Times New Roman" w:eastAsia="맑은 고딕" w:hAnsi="Times New Roman" w:cs="Times New Roman"/>
          <w:sz w:val="22"/>
          <w:lang w:val="en-GB"/>
        </w:rPr>
        <w:t xml:space="preserve">be </w:t>
      </w:r>
      <w:r w:rsidRPr="002200A3">
        <w:rPr>
          <w:rFonts w:ascii="Times New Roman" w:eastAsia="맑은 고딕" w:hAnsi="Times New Roman" w:cs="Times New Roman"/>
          <w:sz w:val="22"/>
          <w:lang w:val="en-GB"/>
        </w:rPr>
        <w:t>applied</w:t>
      </w:r>
      <w:r>
        <w:rPr>
          <w:rFonts w:ascii="Times New Roman" w:eastAsia="맑은 고딕" w:hAnsi="Times New Roman" w:cs="Times New Roman"/>
          <w:sz w:val="22"/>
          <w:lang w:val="en-GB"/>
        </w:rPr>
        <w:t xml:space="preserve"> according to network configuration</w:t>
      </w:r>
      <w:r w:rsidRPr="002200A3">
        <w:rPr>
          <w:rFonts w:ascii="Times New Roman" w:eastAsia="맑은 고딕" w:hAnsi="Times New Roman" w:cs="Times New Roman"/>
          <w:sz w:val="22"/>
          <w:lang w:val="en-GB"/>
        </w:rPr>
        <w:t xml:space="preserve">. </w:t>
      </w:r>
    </w:p>
    <w:p w14:paraId="4828CCBF" w14:textId="77777777" w:rsidR="00563ABE" w:rsidRDefault="00563ABE" w:rsidP="00563ABE">
      <w:pPr>
        <w:pStyle w:val="ae"/>
        <w:numPr>
          <w:ilvl w:val="0"/>
          <w:numId w:val="21"/>
        </w:numPr>
        <w:spacing w:before="120" w:after="120" w:line="240" w:lineRule="auto"/>
        <w:ind w:leftChars="0"/>
        <w:rPr>
          <w:rFonts w:ascii="Times New Roman" w:eastAsia="맑은 고딕" w:hAnsi="Times New Roman" w:cs="Times New Roman"/>
          <w:sz w:val="22"/>
          <w:lang w:val="en-GB"/>
        </w:rPr>
      </w:pPr>
      <w:r w:rsidRPr="00200065">
        <w:rPr>
          <w:rFonts w:ascii="Times New Roman" w:eastAsia="맑은 고딕" w:hAnsi="Times New Roman" w:cs="Times New Roman"/>
          <w:sz w:val="22"/>
          <w:lang w:val="en-GB"/>
        </w:rPr>
        <w:t xml:space="preserve">When IAB timing mode case#6 is allowed, MT may apply timing advance value determined by DU DL Tx time. </w:t>
      </w:r>
    </w:p>
    <w:p w14:paraId="6043A423" w14:textId="77777777" w:rsidR="00563ABE" w:rsidRPr="00200065" w:rsidRDefault="00563ABE" w:rsidP="00563ABE">
      <w:pPr>
        <w:pStyle w:val="ae"/>
        <w:numPr>
          <w:ilvl w:val="0"/>
          <w:numId w:val="21"/>
        </w:numPr>
        <w:spacing w:before="120" w:after="120" w:line="240" w:lineRule="auto"/>
        <w:ind w:leftChars="0"/>
        <w:rPr>
          <w:rFonts w:ascii="Times New Roman" w:eastAsia="맑은 고딕" w:hAnsi="Times New Roman" w:cs="Times New Roman"/>
          <w:sz w:val="22"/>
          <w:lang w:val="en-GB"/>
        </w:rPr>
      </w:pPr>
      <w:r w:rsidRPr="00200065">
        <w:rPr>
          <w:rFonts w:ascii="Times New Roman" w:eastAsia="맑은 고딕" w:hAnsi="Times New Roman" w:cs="Times New Roman"/>
          <w:sz w:val="22"/>
          <w:lang w:val="en-GB"/>
        </w:rPr>
        <w:t>If network allows both TDM and simultaneous MT Tx/DU Tx, and IAB timing mode case#6 is allowed, MT may apply one of two timing advance values depending on IAB resource multiplexing.</w:t>
      </w:r>
    </w:p>
    <w:p w14:paraId="0C6DC18D" w14:textId="77777777" w:rsidR="00563ABE" w:rsidRPr="00F83832" w:rsidRDefault="00563ABE" w:rsidP="00563ABE">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3</w:t>
      </w:r>
      <w:r w:rsidRPr="00F83832">
        <w:rPr>
          <w:rFonts w:eastAsia="DengXian"/>
          <w:b/>
          <w:i/>
          <w:sz w:val="22"/>
          <w:szCs w:val="22"/>
          <w:lang w:eastAsia="ko-KR"/>
        </w:rPr>
        <w:t xml:space="preserve">: </w:t>
      </w:r>
    </w:p>
    <w:p w14:paraId="69A6E5DC" w14:textId="77777777" w:rsidR="00563ABE" w:rsidRPr="009D0BFD" w:rsidRDefault="00563ABE" w:rsidP="00563ABE">
      <w:pPr>
        <w:pStyle w:val="ae"/>
        <w:numPr>
          <w:ilvl w:val="0"/>
          <w:numId w:val="21"/>
        </w:numPr>
        <w:spacing w:before="120" w:after="120" w:line="240" w:lineRule="auto"/>
        <w:ind w:leftChars="0"/>
        <w:rPr>
          <w:rFonts w:ascii="Times New Roman" w:eastAsia="맑은 고딕" w:hAnsi="Times New Roman" w:cs="Times New Roman"/>
          <w:sz w:val="22"/>
          <w:lang w:val="en-GB"/>
        </w:rPr>
      </w:pPr>
      <w:r w:rsidRPr="009D0BFD">
        <w:rPr>
          <w:rFonts w:ascii="Times New Roman" w:eastAsia="맑은 고딕" w:hAnsi="Times New Roman" w:cs="Times New Roman"/>
          <w:sz w:val="22"/>
          <w:lang w:val="en-GB"/>
        </w:rPr>
        <w:t xml:space="preserve">Simultaneous IAB-MT Rx and IAB-DU Rx can be operated by network configuration. Also, IAB-node can decide whether IAB timing mode case#7 </w:t>
      </w:r>
      <w:r>
        <w:rPr>
          <w:rFonts w:ascii="Times New Roman" w:eastAsia="맑은 고딕" w:hAnsi="Times New Roman" w:cs="Times New Roman"/>
          <w:sz w:val="22"/>
          <w:lang w:val="en-GB"/>
        </w:rPr>
        <w:t>is</w:t>
      </w:r>
      <w:r w:rsidRPr="009D0BFD">
        <w:rPr>
          <w:rFonts w:ascii="Times New Roman" w:eastAsia="맑은 고딕" w:hAnsi="Times New Roman" w:cs="Times New Roman"/>
          <w:sz w:val="22"/>
          <w:lang w:val="en-GB"/>
        </w:rPr>
        <w:t xml:space="preserve"> operated</w:t>
      </w:r>
      <w:r>
        <w:rPr>
          <w:rFonts w:ascii="Times New Roman" w:eastAsia="맑은 고딕" w:hAnsi="Times New Roman" w:cs="Times New Roman"/>
          <w:sz w:val="22"/>
          <w:lang w:val="en-GB"/>
        </w:rPr>
        <w:t xml:space="preserve"> if</w:t>
      </w:r>
      <w:r w:rsidRPr="009D0BFD">
        <w:rPr>
          <w:rFonts w:ascii="Times New Roman" w:eastAsia="맑은 고딕" w:hAnsi="Times New Roman" w:cs="Times New Roman"/>
          <w:sz w:val="22"/>
          <w:lang w:val="en-GB"/>
        </w:rPr>
        <w:t xml:space="preserve"> </w:t>
      </w:r>
      <w:r>
        <w:rPr>
          <w:rFonts w:ascii="Times New Roman" w:eastAsia="맑은 고딕" w:hAnsi="Times New Roman" w:cs="Times New Roman"/>
          <w:sz w:val="22"/>
          <w:lang w:val="en-GB"/>
        </w:rPr>
        <w:t>single panel based s</w:t>
      </w:r>
      <w:r w:rsidRPr="009D0BFD">
        <w:rPr>
          <w:rFonts w:ascii="Times New Roman" w:eastAsia="맑은 고딕" w:hAnsi="Times New Roman" w:cs="Times New Roman"/>
          <w:sz w:val="22"/>
          <w:lang w:val="en-GB"/>
        </w:rPr>
        <w:t>imultaneous IAB-MT Rx and IAB-DU Rx</w:t>
      </w:r>
      <w:r>
        <w:rPr>
          <w:rFonts w:ascii="Times New Roman" w:eastAsia="맑은 고딕" w:hAnsi="Times New Roman" w:cs="Times New Roman"/>
          <w:sz w:val="22"/>
          <w:lang w:val="en-GB"/>
        </w:rPr>
        <w:t xml:space="preserve"> can be supported by </w:t>
      </w:r>
      <w:r w:rsidRPr="009D0BFD">
        <w:rPr>
          <w:rFonts w:ascii="Times New Roman" w:eastAsia="맑은 고딕" w:hAnsi="Times New Roman" w:cs="Times New Roman"/>
          <w:sz w:val="22"/>
          <w:lang w:val="en-GB"/>
        </w:rPr>
        <w:t>IAB-node implementation.</w:t>
      </w:r>
    </w:p>
    <w:p w14:paraId="42CD0622" w14:textId="101E85B6" w:rsidR="00563ABE" w:rsidRPr="00A4673A" w:rsidRDefault="00563ABE" w:rsidP="00563ABE">
      <w:pPr>
        <w:pStyle w:val="ae"/>
        <w:numPr>
          <w:ilvl w:val="0"/>
          <w:numId w:val="21"/>
        </w:numPr>
        <w:spacing w:before="120" w:after="120" w:line="240" w:lineRule="auto"/>
        <w:ind w:leftChars="0"/>
        <w:rPr>
          <w:rFonts w:ascii="Times New Roman" w:eastAsia="맑은 고딕" w:hAnsi="Times New Roman" w:cs="Times New Roman"/>
          <w:sz w:val="22"/>
          <w:lang w:val="en-GB"/>
        </w:rPr>
      </w:pPr>
      <w:r w:rsidRPr="00200065">
        <w:rPr>
          <w:rFonts w:ascii="Times New Roman" w:eastAsia="맑은 고딕" w:hAnsi="Times New Roman" w:cs="Times New Roman"/>
          <w:sz w:val="22"/>
          <w:lang w:val="en-GB"/>
        </w:rPr>
        <w:lastRenderedPageBreak/>
        <w:t>When IAB timing mode case#</w:t>
      </w:r>
      <w:r>
        <w:rPr>
          <w:rFonts w:ascii="Times New Roman" w:eastAsia="맑은 고딕" w:hAnsi="Times New Roman" w:cs="Times New Roman"/>
          <w:sz w:val="22"/>
          <w:lang w:val="en-GB"/>
        </w:rPr>
        <w:t>7</w:t>
      </w:r>
      <w:r w:rsidRPr="00200065">
        <w:rPr>
          <w:rFonts w:ascii="Times New Roman" w:eastAsia="맑은 고딕" w:hAnsi="Times New Roman" w:cs="Times New Roman"/>
          <w:sz w:val="22"/>
          <w:lang w:val="en-GB"/>
        </w:rPr>
        <w:t xml:space="preserve"> is allowed, </w:t>
      </w:r>
      <w:r>
        <w:rPr>
          <w:rFonts w:ascii="Times New Roman" w:eastAsia="맑은 고딕" w:hAnsi="Times New Roman" w:cs="Times New Roman"/>
          <w:sz w:val="22"/>
          <w:lang w:val="en-GB"/>
        </w:rPr>
        <w:t>IAB-</w:t>
      </w:r>
      <w:r w:rsidRPr="00A4673A">
        <w:rPr>
          <w:rFonts w:ascii="Times New Roman" w:eastAsia="맑은 고딕" w:hAnsi="Times New Roman" w:cs="Times New Roman"/>
          <w:sz w:val="22"/>
        </w:rPr>
        <w:t>DU may indicate timing information regarding the UL Rx tim</w:t>
      </w:r>
      <w:r w:rsidR="00F55D6B">
        <w:rPr>
          <w:rFonts w:ascii="Times New Roman" w:eastAsia="맑은 고딕" w:hAnsi="Times New Roman" w:cs="Times New Roman"/>
          <w:sz w:val="22"/>
        </w:rPr>
        <w:t>ing</w:t>
      </w:r>
      <w:r w:rsidRPr="00A4673A">
        <w:rPr>
          <w:rFonts w:ascii="Times New Roman" w:eastAsia="맑은 고딕" w:hAnsi="Times New Roman" w:cs="Times New Roman"/>
          <w:sz w:val="22"/>
        </w:rPr>
        <w:t xml:space="preserve"> reference</w:t>
      </w:r>
      <w:r>
        <w:rPr>
          <w:rFonts w:ascii="Times New Roman" w:eastAsia="맑은 고딕" w:hAnsi="Times New Roman" w:cs="Times New Roman"/>
          <w:sz w:val="22"/>
        </w:rPr>
        <w:t xml:space="preserve"> to child IAB-MT</w:t>
      </w:r>
      <w:r w:rsidRPr="00A4673A">
        <w:rPr>
          <w:rFonts w:ascii="Times New Roman" w:eastAsia="맑은 고딕" w:hAnsi="Times New Roman" w:cs="Times New Roman"/>
          <w:sz w:val="22"/>
        </w:rPr>
        <w:t xml:space="preserve">. </w:t>
      </w:r>
    </w:p>
    <w:p w14:paraId="3A0B843D" w14:textId="77777777" w:rsidR="00563ABE" w:rsidRPr="00F83832" w:rsidRDefault="00563ABE" w:rsidP="00563ABE">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4</w:t>
      </w:r>
      <w:r w:rsidRPr="00F83832">
        <w:rPr>
          <w:rFonts w:eastAsia="DengXian"/>
          <w:b/>
          <w:i/>
          <w:sz w:val="22"/>
          <w:szCs w:val="22"/>
          <w:lang w:eastAsia="ko-KR"/>
        </w:rPr>
        <w:t xml:space="preserve">: </w:t>
      </w:r>
    </w:p>
    <w:p w14:paraId="66DCF9F1" w14:textId="77777777" w:rsidR="00563ABE" w:rsidRPr="009D0BFD" w:rsidRDefault="00563ABE" w:rsidP="00563ABE">
      <w:pPr>
        <w:pStyle w:val="ae"/>
        <w:numPr>
          <w:ilvl w:val="0"/>
          <w:numId w:val="21"/>
        </w:numPr>
        <w:spacing w:before="120" w:after="120" w:line="240" w:lineRule="auto"/>
        <w:ind w:leftChars="0"/>
        <w:rPr>
          <w:rFonts w:ascii="Times New Roman" w:eastAsia="맑은 고딕" w:hAnsi="Times New Roman" w:cs="Times New Roman"/>
          <w:sz w:val="22"/>
          <w:lang w:val="en-GB"/>
        </w:rPr>
      </w:pPr>
      <w:r w:rsidRPr="00F617FB">
        <w:rPr>
          <w:rFonts w:ascii="Times New Roman" w:eastAsia="맑은 고딕" w:hAnsi="Times New Roman" w:cs="Times New Roman"/>
          <w:sz w:val="22"/>
          <w:lang w:val="en-GB"/>
        </w:rPr>
        <w:t xml:space="preserve">In case of simultaneous MT Rx/DU Tx and MT Tx/DU Rx, symbol level timing alignment of MT and DU </w:t>
      </w:r>
      <w:r>
        <w:rPr>
          <w:rFonts w:ascii="Times New Roman" w:eastAsia="맑은 고딕" w:hAnsi="Times New Roman" w:cs="Times New Roman"/>
          <w:sz w:val="22"/>
          <w:lang w:val="en-GB"/>
        </w:rPr>
        <w:t xml:space="preserve">can be allowed depending on IAB-node capability. </w:t>
      </w:r>
    </w:p>
    <w:p w14:paraId="466D6DF7" w14:textId="7DFC3EFA" w:rsidR="00563ABE" w:rsidRDefault="00563ABE" w:rsidP="00563ABE">
      <w:pPr>
        <w:pStyle w:val="ae"/>
        <w:numPr>
          <w:ilvl w:val="0"/>
          <w:numId w:val="21"/>
        </w:numPr>
        <w:spacing w:before="120" w:after="12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lang w:val="en-GB"/>
        </w:rPr>
        <w:t>If</w:t>
      </w:r>
      <w:r w:rsidRPr="00F617FB">
        <w:rPr>
          <w:rFonts w:ascii="Times New Roman" w:eastAsia="맑은 고딕" w:hAnsi="Times New Roman" w:cs="Times New Roman"/>
          <w:sz w:val="22"/>
          <w:lang w:val="en-GB"/>
        </w:rPr>
        <w:t xml:space="preserve"> symbol level timing alignment for simultaneous MT Rx/DU Tx case</w:t>
      </w:r>
      <w:r>
        <w:rPr>
          <w:rFonts w:ascii="Times New Roman" w:eastAsia="맑은 고딕" w:hAnsi="Times New Roman" w:cs="Times New Roman"/>
          <w:sz w:val="22"/>
          <w:lang w:val="en-GB"/>
        </w:rPr>
        <w:t xml:space="preserve"> is allowed</w:t>
      </w:r>
      <w:r w:rsidRPr="00F617FB">
        <w:rPr>
          <w:rFonts w:ascii="Times New Roman" w:eastAsia="맑은 고딕" w:hAnsi="Times New Roman" w:cs="Times New Roman"/>
          <w:sz w:val="22"/>
          <w:lang w:val="en-GB"/>
        </w:rPr>
        <w:t xml:space="preserve">, </w:t>
      </w:r>
      <w:r>
        <w:rPr>
          <w:rFonts w:ascii="Times New Roman" w:eastAsia="맑은 고딕" w:hAnsi="Times New Roman" w:cs="Times New Roman"/>
          <w:sz w:val="22"/>
          <w:lang w:val="en-GB"/>
        </w:rPr>
        <w:t xml:space="preserve">an assumption that </w:t>
      </w:r>
      <w:r w:rsidRPr="00F617FB">
        <w:rPr>
          <w:rFonts w:ascii="Times New Roman" w:eastAsia="맑은 고딕" w:hAnsi="Times New Roman" w:cs="Times New Roman"/>
          <w:sz w:val="22"/>
          <w:lang w:val="en-GB"/>
        </w:rPr>
        <w:t xml:space="preserve">time </w:t>
      </w:r>
      <w:r w:rsidR="00E5490D" w:rsidRPr="00F617FB">
        <w:rPr>
          <w:rFonts w:ascii="Times New Roman" w:eastAsia="맑은 고딕" w:hAnsi="Times New Roman" w:cs="Times New Roman"/>
          <w:sz w:val="22"/>
          <w:lang w:val="en-GB"/>
        </w:rPr>
        <w:t>differen</w:t>
      </w:r>
      <w:r w:rsidR="00E5490D">
        <w:rPr>
          <w:rFonts w:ascii="Times New Roman" w:eastAsia="맑은 고딕" w:hAnsi="Times New Roman" w:cs="Times New Roman"/>
          <w:sz w:val="22"/>
          <w:lang w:val="en-GB"/>
        </w:rPr>
        <w:t>ce</w:t>
      </w:r>
      <w:r w:rsidR="00E5490D" w:rsidRPr="00F617FB">
        <w:rPr>
          <w:rFonts w:ascii="Times New Roman" w:eastAsia="맑은 고딕" w:hAnsi="Times New Roman" w:cs="Times New Roman"/>
          <w:sz w:val="22"/>
          <w:lang w:val="en-GB"/>
        </w:rPr>
        <w:t xml:space="preserve"> </w:t>
      </w:r>
      <w:r w:rsidRPr="00F617FB">
        <w:rPr>
          <w:rFonts w:ascii="Times New Roman" w:eastAsia="맑은 고딕" w:hAnsi="Times New Roman" w:cs="Times New Roman"/>
          <w:sz w:val="22"/>
          <w:lang w:val="en-GB"/>
        </w:rPr>
        <w:t>of MT DL Rx and DU DL Tx should be within CP length</w:t>
      </w:r>
      <w:r>
        <w:rPr>
          <w:rFonts w:ascii="Times New Roman" w:eastAsia="맑은 고딕" w:hAnsi="Times New Roman" w:cs="Times New Roman"/>
          <w:sz w:val="22"/>
          <w:lang w:val="en-GB"/>
        </w:rPr>
        <w:t xml:space="preserve"> is required</w:t>
      </w:r>
      <w:r w:rsidRPr="00F617FB">
        <w:rPr>
          <w:rFonts w:ascii="Times New Roman" w:eastAsia="맑은 고딕" w:hAnsi="Times New Roman" w:cs="Times New Roman"/>
          <w:sz w:val="22"/>
          <w:lang w:val="en-GB"/>
        </w:rPr>
        <w:t xml:space="preserve">. </w:t>
      </w:r>
    </w:p>
    <w:p w14:paraId="6F206748" w14:textId="510905F0" w:rsidR="00563ABE" w:rsidRPr="00A4673A" w:rsidRDefault="00563ABE" w:rsidP="00563ABE">
      <w:pPr>
        <w:pStyle w:val="ae"/>
        <w:numPr>
          <w:ilvl w:val="0"/>
          <w:numId w:val="21"/>
        </w:numPr>
        <w:spacing w:before="120" w:after="120" w:line="240" w:lineRule="auto"/>
        <w:ind w:leftChars="0"/>
        <w:rPr>
          <w:rFonts w:ascii="Times New Roman" w:eastAsia="맑은 고딕" w:hAnsi="Times New Roman" w:cs="Times New Roman"/>
          <w:sz w:val="22"/>
          <w:lang w:val="en-GB"/>
        </w:rPr>
      </w:pPr>
      <w:r>
        <w:rPr>
          <w:rFonts w:ascii="Times New Roman" w:eastAsia="맑은 고딕" w:hAnsi="Times New Roman" w:cs="Times New Roman"/>
          <w:sz w:val="22"/>
          <w:lang w:val="en-GB"/>
        </w:rPr>
        <w:t>When</w:t>
      </w:r>
      <w:r w:rsidRPr="00F617FB">
        <w:rPr>
          <w:rFonts w:ascii="Times New Roman" w:eastAsia="맑은 고딕" w:hAnsi="Times New Roman" w:cs="Times New Roman"/>
          <w:sz w:val="22"/>
          <w:lang w:val="en-GB"/>
        </w:rPr>
        <w:t xml:space="preserve"> symbol level timing alignment for simultaneous MT Tx/DU Rx case</w:t>
      </w:r>
      <w:r>
        <w:rPr>
          <w:rFonts w:ascii="Times New Roman" w:eastAsia="맑은 고딕" w:hAnsi="Times New Roman" w:cs="Times New Roman"/>
          <w:sz w:val="22"/>
          <w:lang w:val="en-GB"/>
        </w:rPr>
        <w:t xml:space="preserve"> is allowed</w:t>
      </w:r>
      <w:r w:rsidRPr="00200065">
        <w:rPr>
          <w:rFonts w:ascii="Times New Roman" w:eastAsia="맑은 고딕" w:hAnsi="Times New Roman" w:cs="Times New Roman"/>
          <w:sz w:val="22"/>
          <w:lang w:val="en-GB"/>
        </w:rPr>
        <w:t xml:space="preserve">, </w:t>
      </w:r>
      <w:r>
        <w:rPr>
          <w:rFonts w:ascii="Times New Roman" w:eastAsia="맑은 고딕" w:hAnsi="Times New Roman" w:cs="Times New Roman"/>
          <w:sz w:val="22"/>
          <w:lang w:val="en-GB"/>
        </w:rPr>
        <w:t>IAB-</w:t>
      </w:r>
      <w:r w:rsidRPr="00A4673A">
        <w:rPr>
          <w:rFonts w:ascii="Times New Roman" w:eastAsia="맑은 고딕" w:hAnsi="Times New Roman" w:cs="Times New Roman"/>
          <w:sz w:val="22"/>
        </w:rPr>
        <w:t>DU may indicate timing information regarding the UL Rx tim</w:t>
      </w:r>
      <w:r w:rsidR="00F55D6B">
        <w:rPr>
          <w:rFonts w:ascii="Times New Roman" w:eastAsia="맑은 고딕" w:hAnsi="Times New Roman" w:cs="Times New Roman"/>
          <w:sz w:val="22"/>
        </w:rPr>
        <w:t>ing</w:t>
      </w:r>
      <w:r w:rsidRPr="00A4673A">
        <w:rPr>
          <w:rFonts w:ascii="Times New Roman" w:eastAsia="맑은 고딕" w:hAnsi="Times New Roman" w:cs="Times New Roman"/>
          <w:sz w:val="22"/>
        </w:rPr>
        <w:t xml:space="preserve"> reference</w:t>
      </w:r>
      <w:r>
        <w:rPr>
          <w:rFonts w:ascii="Times New Roman" w:eastAsia="맑은 고딕" w:hAnsi="Times New Roman" w:cs="Times New Roman"/>
          <w:sz w:val="22"/>
        </w:rPr>
        <w:t xml:space="preserve"> to child IAB-MT</w:t>
      </w:r>
      <w:r w:rsidRPr="00A4673A">
        <w:rPr>
          <w:rFonts w:ascii="Times New Roman" w:eastAsia="맑은 고딕" w:hAnsi="Times New Roman" w:cs="Times New Roman"/>
          <w:sz w:val="22"/>
        </w:rPr>
        <w:t xml:space="preserve">. </w:t>
      </w:r>
    </w:p>
    <w:p w14:paraId="13DA0168" w14:textId="77777777" w:rsidR="00563ABE" w:rsidRPr="00F83832" w:rsidRDefault="00563ABE" w:rsidP="00563ABE">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5</w:t>
      </w:r>
      <w:r w:rsidRPr="00F83832">
        <w:rPr>
          <w:rFonts w:eastAsia="DengXian"/>
          <w:b/>
          <w:i/>
          <w:sz w:val="22"/>
          <w:szCs w:val="22"/>
          <w:lang w:eastAsia="ko-KR"/>
        </w:rPr>
        <w:t xml:space="preserve">: </w:t>
      </w:r>
    </w:p>
    <w:p w14:paraId="2D749F84" w14:textId="6235B19C" w:rsidR="00563ABE" w:rsidRPr="00860D18" w:rsidRDefault="00563ABE" w:rsidP="00563ABE">
      <w:pPr>
        <w:pStyle w:val="ae"/>
        <w:numPr>
          <w:ilvl w:val="0"/>
          <w:numId w:val="21"/>
        </w:numPr>
        <w:spacing w:before="120" w:after="120" w:line="240" w:lineRule="auto"/>
        <w:ind w:leftChars="0"/>
        <w:rPr>
          <w:rFonts w:ascii="Times New Roman" w:eastAsia="맑은 고딕" w:hAnsi="Times New Roman" w:cs="Times New Roman"/>
          <w:sz w:val="22"/>
          <w:lang w:val="en-GB"/>
        </w:rPr>
      </w:pPr>
      <w:r w:rsidRPr="00860D18">
        <w:rPr>
          <w:rFonts w:ascii="Times New Roman" w:eastAsia="맑은 고딕" w:hAnsi="Times New Roman" w:cs="Times New Roman" w:hint="eastAsia"/>
          <w:sz w:val="22"/>
          <w:lang w:val="en-GB"/>
        </w:rPr>
        <w:t xml:space="preserve">In multi-carrier </w:t>
      </w:r>
      <w:r w:rsidRPr="00860D18">
        <w:rPr>
          <w:rFonts w:ascii="Times New Roman" w:eastAsia="맑은 고딕" w:hAnsi="Times New Roman" w:cs="Times New Roman"/>
          <w:sz w:val="22"/>
          <w:lang w:val="en-GB"/>
        </w:rPr>
        <w:t>scenario</w:t>
      </w:r>
      <w:r w:rsidRPr="00860D18">
        <w:rPr>
          <w:rFonts w:ascii="Times New Roman" w:eastAsia="맑은 고딕" w:hAnsi="Times New Roman" w:cs="Times New Roman" w:hint="eastAsia"/>
          <w:sz w:val="22"/>
          <w:lang w:val="en-GB"/>
        </w:rPr>
        <w:t>,</w:t>
      </w:r>
      <w:r w:rsidRPr="00860D18">
        <w:rPr>
          <w:rFonts w:ascii="Times New Roman" w:eastAsia="맑은 고딕" w:hAnsi="Times New Roman" w:cs="Times New Roman"/>
          <w:sz w:val="22"/>
          <w:lang w:val="en-GB"/>
        </w:rPr>
        <w:t xml:space="preserve"> IAB resource multiplexing mode (e.g., TDM, simultaneous Tx/Rx) and/or IAB timing mode can be </w:t>
      </w:r>
      <w:r w:rsidRPr="00E5490D">
        <w:rPr>
          <w:rFonts w:ascii="Times New Roman" w:eastAsia="맑은 고딕" w:hAnsi="Times New Roman" w:cs="Times New Roman"/>
          <w:sz w:val="22"/>
          <w:lang w:val="en-GB"/>
        </w:rPr>
        <w:t xml:space="preserve">operated </w:t>
      </w:r>
      <w:r w:rsidR="00E5490D" w:rsidRPr="00E5490D">
        <w:rPr>
          <w:rFonts w:ascii="Times New Roman" w:eastAsia="맑은 고딕" w:hAnsi="Times New Roman" w:cs="Times New Roman"/>
          <w:sz w:val="22"/>
          <w:lang w:val="en-GB"/>
        </w:rPr>
        <w:t>inde</w:t>
      </w:r>
      <w:r w:rsidR="00E5490D">
        <w:rPr>
          <w:rFonts w:ascii="Times New Roman" w:eastAsia="맑은 고딕" w:hAnsi="Times New Roman" w:cs="Times New Roman"/>
          <w:sz w:val="22"/>
          <w:lang w:val="en-GB"/>
        </w:rPr>
        <w:t>p</w:t>
      </w:r>
      <w:r w:rsidR="00E5490D" w:rsidRPr="00E5490D">
        <w:rPr>
          <w:rFonts w:ascii="Times New Roman" w:eastAsia="맑은 고딕" w:hAnsi="Times New Roman" w:cs="Times New Roman"/>
          <w:sz w:val="22"/>
          <w:lang w:val="en-GB"/>
        </w:rPr>
        <w:t>en</w:t>
      </w:r>
      <w:r w:rsidR="00E5490D">
        <w:rPr>
          <w:rFonts w:ascii="Times New Roman" w:eastAsia="맑은 고딕" w:hAnsi="Times New Roman" w:cs="Times New Roman"/>
          <w:sz w:val="22"/>
          <w:lang w:val="en-GB"/>
        </w:rPr>
        <w:t>den</w:t>
      </w:r>
      <w:r w:rsidR="00E5490D" w:rsidRPr="00E5490D">
        <w:rPr>
          <w:rFonts w:ascii="Times New Roman" w:eastAsia="맑은 고딕" w:hAnsi="Times New Roman" w:cs="Times New Roman"/>
          <w:sz w:val="22"/>
          <w:lang w:val="en-GB"/>
        </w:rPr>
        <w:t>tly</w:t>
      </w:r>
      <w:r w:rsidRPr="00E5490D">
        <w:rPr>
          <w:rFonts w:ascii="Times New Roman" w:eastAsia="맑은 고딕" w:hAnsi="Times New Roman" w:cs="Times New Roman"/>
          <w:sz w:val="22"/>
          <w:lang w:val="en-GB"/>
        </w:rPr>
        <w:t>.</w:t>
      </w:r>
      <w:r w:rsidRPr="00860D18">
        <w:rPr>
          <w:rFonts w:ascii="Times New Roman" w:eastAsia="맑은 고딕" w:hAnsi="Times New Roman" w:cs="Times New Roman"/>
          <w:sz w:val="22"/>
          <w:lang w:val="en-GB"/>
        </w:rPr>
        <w:t xml:space="preserve"> </w:t>
      </w:r>
    </w:p>
    <w:p w14:paraId="6E184F49" w14:textId="77777777" w:rsidR="00563ABE" w:rsidRPr="00B20FC0" w:rsidRDefault="00563ABE" w:rsidP="00563ABE">
      <w:pPr>
        <w:spacing w:before="0" w:after="0" w:line="240" w:lineRule="auto"/>
        <w:ind w:left="0" w:firstLine="0"/>
        <w:rPr>
          <w:rFonts w:eastAsia="맑은 고딕"/>
          <w:sz w:val="22"/>
          <w:lang w:eastAsia="ko-KR"/>
        </w:rPr>
      </w:pPr>
    </w:p>
    <w:p w14:paraId="49272B18" w14:textId="52E9D8B7" w:rsidR="00563ABE" w:rsidRPr="00563ABE" w:rsidRDefault="00563ABE" w:rsidP="00563ABE">
      <w:pPr>
        <w:spacing w:before="0" w:after="0" w:line="240" w:lineRule="auto"/>
        <w:ind w:left="0" w:firstLine="0"/>
        <w:rPr>
          <w:rFonts w:eastAsia="맑은 고딕"/>
          <w:sz w:val="22"/>
          <w:u w:val="single"/>
          <w:lang w:eastAsia="ko-KR"/>
        </w:rPr>
      </w:pPr>
      <w:r w:rsidRPr="00563ABE">
        <w:rPr>
          <w:rFonts w:eastAsia="맑은 고딕" w:cs="Arial"/>
          <w:b/>
          <w:szCs w:val="28"/>
          <w:u w:val="single"/>
        </w:rPr>
        <w:t>Extension for DL/UL power control</w:t>
      </w:r>
    </w:p>
    <w:p w14:paraId="61A4E6EC" w14:textId="77777777" w:rsidR="00563ABE" w:rsidRPr="001B2C91" w:rsidRDefault="00563ABE" w:rsidP="00563ABE">
      <w:pPr>
        <w:spacing w:before="0" w:after="0" w:line="240" w:lineRule="auto"/>
        <w:ind w:left="0" w:firstLine="0"/>
        <w:rPr>
          <w:rFonts w:eastAsia="맑은 고딕"/>
          <w:b/>
          <w:i/>
          <w:sz w:val="22"/>
          <w:lang w:eastAsia="ko-KR"/>
        </w:rPr>
      </w:pPr>
      <w:r w:rsidRPr="001B2C91">
        <w:rPr>
          <w:rFonts w:eastAsia="맑은 고딕"/>
          <w:b/>
          <w:i/>
          <w:sz w:val="22"/>
          <w:lang w:eastAsia="ko-KR"/>
        </w:rPr>
        <w:t xml:space="preserve">Proposal </w:t>
      </w:r>
      <w:r>
        <w:rPr>
          <w:rFonts w:eastAsia="맑은 고딕"/>
          <w:b/>
          <w:i/>
          <w:sz w:val="22"/>
          <w:lang w:eastAsia="ko-KR"/>
        </w:rPr>
        <w:t>6</w:t>
      </w:r>
      <w:r w:rsidRPr="001B2C91">
        <w:rPr>
          <w:rFonts w:eastAsia="맑은 고딕"/>
          <w:b/>
          <w:i/>
          <w:sz w:val="22"/>
          <w:lang w:eastAsia="ko-KR"/>
        </w:rPr>
        <w:t>:</w:t>
      </w:r>
    </w:p>
    <w:p w14:paraId="0E3BE07A" w14:textId="29FEF8A1" w:rsidR="00563ABE" w:rsidRPr="001B2C91" w:rsidRDefault="00563ABE" w:rsidP="00563ABE">
      <w:pPr>
        <w:pStyle w:val="ae"/>
        <w:numPr>
          <w:ilvl w:val="0"/>
          <w:numId w:val="33"/>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 xml:space="preserve">For power control for </w:t>
      </w:r>
      <w:r w:rsidRPr="001B2C91">
        <w:rPr>
          <w:rFonts w:ascii="Times New Roman" w:eastAsia="맑은 고딕" w:hAnsi="Times New Roman" w:cs="Times New Roman"/>
          <w:sz w:val="22"/>
        </w:rPr>
        <w:t>simultaneous reception</w:t>
      </w:r>
      <w:r>
        <w:rPr>
          <w:rFonts w:ascii="Times New Roman" w:eastAsia="맑은 고딕" w:hAnsi="Times New Roman" w:cs="Times New Roman"/>
          <w:sz w:val="22"/>
        </w:rPr>
        <w:t xml:space="preserve"> of IAB-MT and IAB-DU</w:t>
      </w:r>
      <w:r w:rsidRPr="001B2C91">
        <w:rPr>
          <w:rFonts w:ascii="Times New Roman" w:eastAsia="맑은 고딕" w:hAnsi="Times New Roman" w:cs="Times New Roman"/>
          <w:sz w:val="22"/>
        </w:rPr>
        <w:t xml:space="preserve">, </w:t>
      </w:r>
      <w:r>
        <w:rPr>
          <w:rFonts w:ascii="Times New Roman" w:eastAsia="맑은 고딕" w:hAnsi="Times New Roman" w:cs="Times New Roman"/>
          <w:sz w:val="22"/>
        </w:rPr>
        <w:t>DL power control mechanism</w:t>
      </w:r>
      <w:r w:rsidR="00FE3C7C">
        <w:rPr>
          <w:rFonts w:ascii="Times New Roman" w:eastAsia="맑은 고딕" w:hAnsi="Times New Roman" w:cs="Times New Roman"/>
          <w:sz w:val="22"/>
        </w:rPr>
        <w:t xml:space="preserve"> based on IAB-MT request</w:t>
      </w:r>
      <w:r>
        <w:rPr>
          <w:rFonts w:ascii="Times New Roman" w:eastAsia="맑은 고딕" w:hAnsi="Times New Roman" w:cs="Times New Roman"/>
          <w:sz w:val="22"/>
        </w:rPr>
        <w:t xml:space="preserve"> </w:t>
      </w:r>
      <w:r w:rsidR="00FE3C7C">
        <w:rPr>
          <w:rFonts w:ascii="Times New Roman" w:eastAsia="맑은 고딕" w:hAnsi="Times New Roman" w:cs="Times New Roman"/>
          <w:sz w:val="22"/>
        </w:rPr>
        <w:t xml:space="preserve">should be </w:t>
      </w:r>
      <w:r>
        <w:rPr>
          <w:rFonts w:ascii="Times New Roman" w:eastAsia="맑은 고딕" w:hAnsi="Times New Roman" w:cs="Times New Roman"/>
          <w:sz w:val="22"/>
        </w:rPr>
        <w:t xml:space="preserve">adopted. </w:t>
      </w:r>
    </w:p>
    <w:p w14:paraId="141BA582" w14:textId="77777777" w:rsidR="00563ABE" w:rsidRPr="00ED5D75" w:rsidRDefault="00563ABE" w:rsidP="00563ABE">
      <w:pPr>
        <w:spacing w:before="0" w:after="0" w:line="240" w:lineRule="auto"/>
        <w:ind w:left="0" w:firstLine="0"/>
        <w:rPr>
          <w:rFonts w:eastAsia="맑은 고딕"/>
          <w:b/>
          <w:i/>
          <w:sz w:val="22"/>
          <w:lang w:eastAsia="ko-KR"/>
        </w:rPr>
      </w:pPr>
      <w:r w:rsidRPr="00ED5D75">
        <w:rPr>
          <w:rFonts w:eastAsia="맑은 고딕"/>
          <w:b/>
          <w:i/>
          <w:sz w:val="22"/>
          <w:lang w:eastAsia="ko-KR"/>
        </w:rPr>
        <w:t xml:space="preserve">Proposal 7: </w:t>
      </w:r>
    </w:p>
    <w:p w14:paraId="03A93B0E" w14:textId="77777777" w:rsidR="00563ABE" w:rsidRPr="00ED5D75" w:rsidRDefault="00563ABE" w:rsidP="00563ABE">
      <w:pPr>
        <w:pStyle w:val="ae"/>
        <w:numPr>
          <w:ilvl w:val="0"/>
          <w:numId w:val="34"/>
        </w:numPr>
        <w:spacing w:before="0" w:line="240" w:lineRule="auto"/>
        <w:ind w:leftChars="0"/>
        <w:rPr>
          <w:rFonts w:eastAsia="맑은 고딕"/>
          <w:sz w:val="22"/>
        </w:rPr>
      </w:pPr>
      <w:r w:rsidRPr="00ED5D75">
        <w:rPr>
          <w:rFonts w:ascii="Times New Roman" w:eastAsia="맑은 고딕" w:hAnsi="Times New Roman" w:cs="Times New Roman"/>
          <w:sz w:val="22"/>
        </w:rPr>
        <w:t>The maximum output power allowed for an IAB supporting simultaneous transmission of IAB-MT and IAB-DU should be discussed.</w:t>
      </w:r>
    </w:p>
    <w:p w14:paraId="6E5EC35D" w14:textId="77777777" w:rsidR="00563ABE" w:rsidRPr="001B2C91" w:rsidRDefault="00563ABE" w:rsidP="00563ABE">
      <w:pPr>
        <w:spacing w:before="0" w:after="0" w:line="240" w:lineRule="auto"/>
        <w:ind w:left="0" w:firstLine="0"/>
        <w:rPr>
          <w:rFonts w:eastAsia="맑은 고딕"/>
          <w:b/>
          <w:i/>
          <w:sz w:val="22"/>
          <w:lang w:eastAsia="ko-KR"/>
        </w:rPr>
      </w:pPr>
      <w:r w:rsidRPr="001B2C91">
        <w:rPr>
          <w:rFonts w:eastAsia="맑은 고딕"/>
          <w:b/>
          <w:i/>
          <w:sz w:val="22"/>
          <w:lang w:eastAsia="ko-KR"/>
        </w:rPr>
        <w:t xml:space="preserve">Proposal </w:t>
      </w:r>
      <w:r>
        <w:rPr>
          <w:rFonts w:eastAsia="맑은 고딕"/>
          <w:b/>
          <w:i/>
          <w:sz w:val="22"/>
          <w:lang w:eastAsia="ko-KR"/>
        </w:rPr>
        <w:t>8</w:t>
      </w:r>
      <w:r w:rsidRPr="001B2C91">
        <w:rPr>
          <w:rFonts w:eastAsia="맑은 고딕"/>
          <w:b/>
          <w:i/>
          <w:sz w:val="22"/>
          <w:lang w:eastAsia="ko-KR"/>
        </w:rPr>
        <w:t xml:space="preserve">: </w:t>
      </w:r>
    </w:p>
    <w:p w14:paraId="4479C317" w14:textId="77777777" w:rsidR="00563ABE" w:rsidRPr="001B2C91" w:rsidRDefault="00563ABE" w:rsidP="00563ABE">
      <w:pPr>
        <w:pStyle w:val="ae"/>
        <w:numPr>
          <w:ilvl w:val="0"/>
          <w:numId w:val="33"/>
        </w:numPr>
        <w:spacing w:before="0" w:line="240" w:lineRule="auto"/>
        <w:ind w:leftChars="0"/>
        <w:rPr>
          <w:rFonts w:eastAsia="맑은 고딕"/>
          <w:sz w:val="22"/>
        </w:rPr>
      </w:pPr>
      <w:r w:rsidRPr="001B2C91">
        <w:rPr>
          <w:rFonts w:ascii="Times New Roman" w:eastAsia="맑은 고딕" w:hAnsi="Times New Roman" w:cs="Times New Roman"/>
          <w:sz w:val="22"/>
          <w:lang w:val="en-GB"/>
        </w:rPr>
        <w:t>It is necessary to discuss the priority rule or the selection rule for IAB-MT and IAB-DU capable of power sharing and supporting simultaneous transmission considering them together, not separately.</w:t>
      </w:r>
    </w:p>
    <w:p w14:paraId="0E3E3063" w14:textId="77777777" w:rsidR="00563ABE" w:rsidRDefault="00563ABE" w:rsidP="00563ABE">
      <w:pPr>
        <w:spacing w:before="0" w:after="0" w:line="240" w:lineRule="auto"/>
        <w:ind w:left="0" w:firstLine="0"/>
        <w:rPr>
          <w:rFonts w:eastAsia="맑은 고딕"/>
          <w:sz w:val="22"/>
          <w:lang w:eastAsia="ko-KR"/>
        </w:rPr>
      </w:pPr>
    </w:p>
    <w:p w14:paraId="0E4B3EDD" w14:textId="7150E5E3" w:rsidR="00563ABE" w:rsidRPr="00563ABE" w:rsidRDefault="00563ABE" w:rsidP="00563ABE">
      <w:pPr>
        <w:spacing w:before="0" w:after="0" w:line="240" w:lineRule="auto"/>
        <w:ind w:left="0" w:firstLine="0"/>
        <w:rPr>
          <w:rFonts w:eastAsia="맑은 고딕"/>
          <w:sz w:val="22"/>
          <w:u w:val="single"/>
          <w:lang w:eastAsia="ko-KR"/>
        </w:rPr>
      </w:pPr>
      <w:r w:rsidRPr="00563ABE">
        <w:rPr>
          <w:rFonts w:eastAsia="맑은 고딕" w:cs="Arial"/>
          <w:b/>
          <w:szCs w:val="28"/>
          <w:u w:val="single"/>
        </w:rPr>
        <w:t>CLI and interference measurement of BH links</w:t>
      </w:r>
    </w:p>
    <w:p w14:paraId="6D18479A" w14:textId="77777777" w:rsidR="006B4BAA" w:rsidRPr="001B2C91" w:rsidRDefault="006B4BAA" w:rsidP="006B4BAA">
      <w:pPr>
        <w:spacing w:before="0" w:after="0" w:line="240" w:lineRule="auto"/>
        <w:ind w:left="0" w:firstLine="0"/>
        <w:rPr>
          <w:rFonts w:eastAsia="맑은 고딕"/>
          <w:b/>
          <w:i/>
          <w:sz w:val="22"/>
          <w:lang w:eastAsia="ko-KR"/>
        </w:rPr>
      </w:pPr>
      <w:r w:rsidRPr="001B2C91">
        <w:rPr>
          <w:rFonts w:eastAsia="맑은 고딕"/>
          <w:b/>
          <w:i/>
          <w:sz w:val="22"/>
          <w:lang w:eastAsia="ko-KR"/>
        </w:rPr>
        <w:t xml:space="preserve">Proposal </w:t>
      </w:r>
      <w:r>
        <w:rPr>
          <w:rFonts w:eastAsia="맑은 고딕"/>
          <w:b/>
          <w:i/>
          <w:sz w:val="22"/>
          <w:lang w:eastAsia="ko-KR"/>
        </w:rPr>
        <w:t>9</w:t>
      </w:r>
      <w:r w:rsidRPr="001B2C91">
        <w:rPr>
          <w:rFonts w:eastAsia="맑은 고딕"/>
          <w:b/>
          <w:i/>
          <w:sz w:val="22"/>
          <w:lang w:eastAsia="ko-KR"/>
        </w:rPr>
        <w:t xml:space="preserve">: </w:t>
      </w:r>
    </w:p>
    <w:p w14:paraId="577FE331" w14:textId="77777777" w:rsidR="006B4BAA" w:rsidRPr="00347187" w:rsidRDefault="006B4BAA" w:rsidP="006B4BAA">
      <w:pPr>
        <w:pStyle w:val="ae"/>
        <w:numPr>
          <w:ilvl w:val="0"/>
          <w:numId w:val="33"/>
        </w:numPr>
        <w:spacing w:before="0" w:line="240" w:lineRule="auto"/>
        <w:ind w:leftChars="0"/>
        <w:rPr>
          <w:rFonts w:eastAsia="맑은 고딕"/>
          <w:sz w:val="22"/>
        </w:rPr>
      </w:pPr>
      <w:r w:rsidRPr="00D93AD3">
        <w:rPr>
          <w:rFonts w:ascii="Times New Roman" w:eastAsia="맑은 고딕" w:hAnsi="Times New Roman" w:cs="Times New Roman"/>
          <w:sz w:val="22"/>
          <w:lang w:val="en-GB"/>
        </w:rPr>
        <w:t>For the Case 1 (Victim IAB-node is receiving in DL via its MT, interfering IAB-node is transmitting in UL via its MT of inter IAB-node interference scenario, Rel-16 CLI measurement and handling mechanism can be applied.</w:t>
      </w:r>
    </w:p>
    <w:p w14:paraId="6D68E4D6" w14:textId="6C1FD130" w:rsidR="00347187" w:rsidRPr="00D93AD3" w:rsidRDefault="00347187" w:rsidP="006B4BAA">
      <w:pPr>
        <w:pStyle w:val="ae"/>
        <w:numPr>
          <w:ilvl w:val="0"/>
          <w:numId w:val="33"/>
        </w:numPr>
        <w:spacing w:before="0" w:line="240" w:lineRule="auto"/>
        <w:ind w:leftChars="0"/>
        <w:rPr>
          <w:rFonts w:eastAsia="맑은 고딕"/>
          <w:sz w:val="22"/>
        </w:rPr>
      </w:pPr>
      <w:r>
        <w:rPr>
          <w:rFonts w:ascii="Times New Roman" w:eastAsia="맑은 고딕" w:hAnsi="Times New Roman" w:cs="Times New Roman"/>
          <w:sz w:val="22"/>
        </w:rPr>
        <w:t>Considering on</w:t>
      </w:r>
      <w:r w:rsidRPr="00347187">
        <w:rPr>
          <w:rFonts w:ascii="Times New Roman" w:eastAsia="맑은 고딕" w:hAnsi="Times New Roman" w:cs="Times New Roman"/>
          <w:sz w:val="22"/>
          <w:lang w:val="en-GB"/>
        </w:rPr>
        <w:t xml:space="preserve"> IAB specific TDD configuration </w:t>
      </w:r>
      <w:r>
        <w:rPr>
          <w:rFonts w:ascii="Times New Roman" w:eastAsia="맑은 고딕" w:hAnsi="Times New Roman" w:cs="Times New Roman"/>
          <w:sz w:val="22"/>
          <w:lang w:val="en-GB"/>
        </w:rPr>
        <w:t>(i.e., U-F-D), measurement resource configuration and/or signalling for network coordination (i.e., intended UL/DL configuration) can be modified.</w:t>
      </w:r>
    </w:p>
    <w:p w14:paraId="6C4A3BA8" w14:textId="77777777" w:rsidR="00447558" w:rsidRPr="00636838" w:rsidRDefault="00447558" w:rsidP="000B7442">
      <w:pPr>
        <w:spacing w:before="0" w:after="0" w:line="240" w:lineRule="auto"/>
        <w:ind w:left="0" w:firstLine="0"/>
        <w:rPr>
          <w:rFonts w:eastAsia="맑은 고딕"/>
          <w:sz w:val="22"/>
        </w:rPr>
      </w:pPr>
    </w:p>
    <w:p w14:paraId="1F421679" w14:textId="265A0A17" w:rsidR="00877BEA" w:rsidRPr="002770E4" w:rsidRDefault="00877BEA" w:rsidP="00906E81">
      <w:pPr>
        <w:pStyle w:val="1"/>
        <w:ind w:left="0" w:firstLine="0"/>
        <w:rPr>
          <w:b/>
        </w:rPr>
      </w:pPr>
      <w:r>
        <w:rPr>
          <w:rFonts w:eastAsia="맑은 고딕"/>
          <w:b/>
          <w:lang w:eastAsia="ko-KR"/>
        </w:rPr>
        <w:t>Reference</w:t>
      </w:r>
    </w:p>
    <w:p w14:paraId="416E8EAE" w14:textId="6310CA7D" w:rsidR="00EC21AC" w:rsidRPr="00BA4234" w:rsidRDefault="00BA4234" w:rsidP="00877BEA">
      <w:pPr>
        <w:spacing w:before="0" w:after="0" w:line="240" w:lineRule="auto"/>
        <w:ind w:left="0" w:firstLine="0"/>
        <w:rPr>
          <w:rFonts w:eastAsia="맑은 고딕"/>
          <w:lang w:eastAsia="ko-KR"/>
        </w:rPr>
      </w:pPr>
      <w:r w:rsidRPr="00BA4234">
        <w:rPr>
          <w:rFonts w:eastAsia="맑은 고딕" w:hint="eastAsia"/>
          <w:lang w:eastAsia="ko-KR"/>
        </w:rPr>
        <w:t xml:space="preserve">[1] </w:t>
      </w:r>
      <w:r w:rsidR="00EC21AC">
        <w:rPr>
          <w:lang w:val="en-US" w:eastAsia="ko-KR"/>
        </w:rPr>
        <w:t>RP</w:t>
      </w:r>
      <w:r w:rsidR="00EC21AC" w:rsidRPr="00FF59F0">
        <w:rPr>
          <w:lang w:val="en-US" w:eastAsia="ko-KR"/>
        </w:rPr>
        <w:t>-</w:t>
      </w:r>
      <w:r w:rsidR="00EC21AC">
        <w:rPr>
          <w:lang w:val="en-US" w:eastAsia="ko-KR"/>
        </w:rPr>
        <w:t xml:space="preserve">201293, </w:t>
      </w:r>
      <w:r w:rsidR="00EC21AC" w:rsidRPr="00FF59F0">
        <w:rPr>
          <w:lang w:val="en-US" w:eastAsia="ko-KR"/>
        </w:rPr>
        <w:t>“</w:t>
      </w:r>
      <w:r w:rsidR="00EC21AC" w:rsidRPr="00204D94">
        <w:rPr>
          <w:lang w:val="en-US" w:eastAsia="ko-KR"/>
        </w:rPr>
        <w:t>New WID on Enhancements to Integrated Access and Backhaul</w:t>
      </w:r>
      <w:r w:rsidR="00EC21AC" w:rsidRPr="00FF59F0">
        <w:rPr>
          <w:lang w:val="en-US" w:eastAsia="ko-KR"/>
        </w:rPr>
        <w:t>”</w:t>
      </w:r>
      <w:r w:rsidR="00EC21AC">
        <w:rPr>
          <w:lang w:val="en-US" w:eastAsia="ko-KR"/>
        </w:rPr>
        <w:t xml:space="preserve">, Qualcomm </w:t>
      </w:r>
    </w:p>
    <w:p w14:paraId="417FA5D4" w14:textId="64A7475F" w:rsidR="00531547" w:rsidRDefault="00877BEA" w:rsidP="00877BEA">
      <w:pPr>
        <w:spacing w:before="0" w:after="0" w:line="240" w:lineRule="auto"/>
        <w:ind w:left="0" w:firstLine="0"/>
        <w:rPr>
          <w:rFonts w:eastAsia="맑은 고딕"/>
          <w:lang w:eastAsia="ko-KR"/>
        </w:rPr>
      </w:pPr>
      <w:r w:rsidRPr="00877BEA">
        <w:rPr>
          <w:rFonts w:eastAsia="맑은 고딕"/>
          <w:lang w:eastAsia="ko-KR"/>
        </w:rPr>
        <w:t>[</w:t>
      </w:r>
      <w:r w:rsidR="00BA4234">
        <w:rPr>
          <w:rFonts w:eastAsia="맑은 고딕"/>
          <w:lang w:eastAsia="ko-KR"/>
        </w:rPr>
        <w:t>2</w:t>
      </w:r>
      <w:r w:rsidRPr="00877BEA">
        <w:rPr>
          <w:rFonts w:eastAsia="맑은 고딕"/>
          <w:lang w:eastAsia="ko-KR"/>
        </w:rPr>
        <w:t xml:space="preserve">] </w:t>
      </w:r>
      <w:r w:rsidR="00BB5E01">
        <w:t>3GPP T</w:t>
      </w:r>
      <w:r w:rsidR="00EC21AC">
        <w:t>R</w:t>
      </w:r>
      <w:r w:rsidR="00BB5E01">
        <w:t xml:space="preserve"> 38.</w:t>
      </w:r>
      <w:r w:rsidR="00EC21AC">
        <w:t>874</w:t>
      </w:r>
      <w:r w:rsidR="00BB5E01">
        <w:t xml:space="preserve"> V16.</w:t>
      </w:r>
      <w:r w:rsidR="00EC21AC">
        <w:t>0</w:t>
      </w:r>
      <w:r w:rsidR="00BB5E01">
        <w:t>.0 (</w:t>
      </w:r>
      <w:r w:rsidR="00EC21AC">
        <w:t>2018</w:t>
      </w:r>
      <w:r w:rsidR="00BB5E01">
        <w:t>-</w:t>
      </w:r>
      <w:r w:rsidR="00EC21AC">
        <w:t>12</w:t>
      </w:r>
      <w:r w:rsidR="00BB5E01">
        <w:t xml:space="preserve">): </w:t>
      </w:r>
      <w:r w:rsidR="00BB5E01" w:rsidRPr="00C12953">
        <w:t>"</w:t>
      </w:r>
      <w:r w:rsidR="00BB5E01">
        <w:t xml:space="preserve">NR; </w:t>
      </w:r>
      <w:r w:rsidR="00EC21AC" w:rsidRPr="00E23CFA">
        <w:rPr>
          <w:rFonts w:cs="Arial"/>
        </w:rPr>
        <w:t>Study on Integrated Access and Backhaul</w:t>
      </w:r>
      <w:r w:rsidR="00BB5E01" w:rsidRPr="00C12953">
        <w:t>"</w:t>
      </w:r>
    </w:p>
    <w:sectPr w:rsidR="0053154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EF22C" w14:textId="77777777" w:rsidR="00DE7FBA" w:rsidRDefault="00DE7FBA" w:rsidP="00CB15B0">
      <w:pPr>
        <w:spacing w:before="0" w:after="0" w:line="240" w:lineRule="auto"/>
      </w:pPr>
      <w:r>
        <w:separator/>
      </w:r>
    </w:p>
  </w:endnote>
  <w:endnote w:type="continuationSeparator" w:id="0">
    <w:p w14:paraId="4B2D16D8" w14:textId="77777777" w:rsidR="00DE7FBA" w:rsidRDefault="00DE7FB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93F5C" w14:textId="77777777" w:rsidR="00DE7FBA" w:rsidRDefault="00DE7FBA" w:rsidP="00CB15B0">
      <w:pPr>
        <w:spacing w:before="0" w:after="0" w:line="240" w:lineRule="auto"/>
      </w:pPr>
      <w:r>
        <w:separator/>
      </w:r>
    </w:p>
  </w:footnote>
  <w:footnote w:type="continuationSeparator" w:id="0">
    <w:p w14:paraId="173C61AA" w14:textId="77777777" w:rsidR="00DE7FBA" w:rsidRDefault="00DE7FB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0F381C"/>
    <w:multiLevelType w:val="hybridMultilevel"/>
    <w:tmpl w:val="F46433AA"/>
    <w:lvl w:ilvl="0" w:tplc="EECEED58">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A53628"/>
    <w:multiLevelType w:val="hybridMultilevel"/>
    <w:tmpl w:val="DAE4EAD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E5809"/>
    <w:multiLevelType w:val="hybridMultilevel"/>
    <w:tmpl w:val="0D6A1F96"/>
    <w:lvl w:ilvl="0" w:tplc="EECEED58">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FD6F75"/>
    <w:multiLevelType w:val="hybridMultilevel"/>
    <w:tmpl w:val="6E6CBE9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AF2EE6"/>
    <w:multiLevelType w:val="hybridMultilevel"/>
    <w:tmpl w:val="B9E4CDAC"/>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E768E"/>
    <w:multiLevelType w:val="hybridMultilevel"/>
    <w:tmpl w:val="0F663DE6"/>
    <w:lvl w:ilvl="0" w:tplc="EECEED58">
      <w:start w:val="1"/>
      <w:numFmt w:val="bullet"/>
      <w:lvlText w:val=""/>
      <w:lvlJc w:val="left"/>
      <w:pPr>
        <w:ind w:left="910" w:hanging="400"/>
      </w:pPr>
      <w:rPr>
        <w:rFonts w:ascii="Symbol" w:hAnsi="Symbol"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4"/>
  </w:num>
  <w:num w:numId="3">
    <w:abstractNumId w:val="0"/>
  </w:num>
  <w:num w:numId="4">
    <w:abstractNumId w:val="11"/>
  </w:num>
  <w:num w:numId="5">
    <w:abstractNumId w:val="6"/>
  </w:num>
  <w:num w:numId="6">
    <w:abstractNumId w:val="30"/>
  </w:num>
  <w:num w:numId="7">
    <w:abstractNumId w:val="16"/>
  </w:num>
  <w:num w:numId="8">
    <w:abstractNumId w:val="8"/>
  </w:num>
  <w:num w:numId="9">
    <w:abstractNumId w:val="17"/>
  </w:num>
  <w:num w:numId="10">
    <w:abstractNumId w:val="29"/>
  </w:num>
  <w:num w:numId="11">
    <w:abstractNumId w:val="26"/>
  </w:num>
  <w:num w:numId="12">
    <w:abstractNumId w:val="5"/>
  </w:num>
  <w:num w:numId="13">
    <w:abstractNumId w:val="31"/>
  </w:num>
  <w:num w:numId="14">
    <w:abstractNumId w:val="9"/>
  </w:num>
  <w:num w:numId="15">
    <w:abstractNumId w:val="27"/>
  </w:num>
  <w:num w:numId="16">
    <w:abstractNumId w:val="18"/>
  </w:num>
  <w:num w:numId="17">
    <w:abstractNumId w:val="7"/>
  </w:num>
  <w:num w:numId="18">
    <w:abstractNumId w:val="22"/>
  </w:num>
  <w:num w:numId="19">
    <w:abstractNumId w:val="4"/>
  </w:num>
  <w:num w:numId="20">
    <w:abstractNumId w:val="1"/>
  </w:num>
  <w:num w:numId="21">
    <w:abstractNumId w:val="19"/>
  </w:num>
  <w:num w:numId="22">
    <w:abstractNumId w:val="25"/>
  </w:num>
  <w:num w:numId="23">
    <w:abstractNumId w:val="12"/>
  </w:num>
  <w:num w:numId="24">
    <w:abstractNumId w:val="21"/>
  </w:num>
  <w:num w:numId="25">
    <w:abstractNumId w:val="3"/>
  </w:num>
  <w:num w:numId="26">
    <w:abstractNumId w:val="10"/>
  </w:num>
  <w:num w:numId="27">
    <w:abstractNumId w:val="20"/>
  </w:num>
  <w:num w:numId="28">
    <w:abstractNumId w:val="13"/>
  </w:num>
  <w:num w:numId="29">
    <w:abstractNumId w:val="23"/>
  </w:num>
  <w:num w:numId="30">
    <w:abstractNumId w:val="15"/>
  </w:num>
  <w:num w:numId="31">
    <w:abstractNumId w:val="28"/>
  </w:num>
  <w:num w:numId="32">
    <w:abstractNumId w:val="14"/>
  </w:num>
  <w:num w:numId="33">
    <w:abstractNumId w:val="2"/>
  </w:num>
  <w:num w:numId="34">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7D3"/>
    <w:rsid w:val="00007DBE"/>
    <w:rsid w:val="0001019D"/>
    <w:rsid w:val="0001049E"/>
    <w:rsid w:val="000107E5"/>
    <w:rsid w:val="000118E2"/>
    <w:rsid w:val="000123A0"/>
    <w:rsid w:val="000123F7"/>
    <w:rsid w:val="000126E0"/>
    <w:rsid w:val="000128F3"/>
    <w:rsid w:val="00012995"/>
    <w:rsid w:val="00012B3F"/>
    <w:rsid w:val="00013062"/>
    <w:rsid w:val="00013785"/>
    <w:rsid w:val="000150F9"/>
    <w:rsid w:val="00015273"/>
    <w:rsid w:val="0001527C"/>
    <w:rsid w:val="00015CB5"/>
    <w:rsid w:val="00015D2C"/>
    <w:rsid w:val="00015E3D"/>
    <w:rsid w:val="00016B06"/>
    <w:rsid w:val="00016CAF"/>
    <w:rsid w:val="00017861"/>
    <w:rsid w:val="00017866"/>
    <w:rsid w:val="00017B23"/>
    <w:rsid w:val="00017DA6"/>
    <w:rsid w:val="00020247"/>
    <w:rsid w:val="00020DDE"/>
    <w:rsid w:val="00021CF8"/>
    <w:rsid w:val="0002220F"/>
    <w:rsid w:val="000227D0"/>
    <w:rsid w:val="00022B98"/>
    <w:rsid w:val="000234FA"/>
    <w:rsid w:val="0002380D"/>
    <w:rsid w:val="00025352"/>
    <w:rsid w:val="00025ADD"/>
    <w:rsid w:val="000262DF"/>
    <w:rsid w:val="000266AA"/>
    <w:rsid w:val="000267E8"/>
    <w:rsid w:val="000269B4"/>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361"/>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4B0"/>
    <w:rsid w:val="00056BCF"/>
    <w:rsid w:val="0005719A"/>
    <w:rsid w:val="0005726F"/>
    <w:rsid w:val="00057CC3"/>
    <w:rsid w:val="000602BA"/>
    <w:rsid w:val="00060510"/>
    <w:rsid w:val="00060B4F"/>
    <w:rsid w:val="00060F15"/>
    <w:rsid w:val="000610AD"/>
    <w:rsid w:val="000612AE"/>
    <w:rsid w:val="000613B6"/>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0CD1"/>
    <w:rsid w:val="000712EF"/>
    <w:rsid w:val="000715CF"/>
    <w:rsid w:val="0007170A"/>
    <w:rsid w:val="00071FD2"/>
    <w:rsid w:val="0007229C"/>
    <w:rsid w:val="00072558"/>
    <w:rsid w:val="000727A2"/>
    <w:rsid w:val="00074B3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3656"/>
    <w:rsid w:val="00094FAD"/>
    <w:rsid w:val="00095000"/>
    <w:rsid w:val="000958BE"/>
    <w:rsid w:val="00095BF5"/>
    <w:rsid w:val="000962F7"/>
    <w:rsid w:val="000967B3"/>
    <w:rsid w:val="00096832"/>
    <w:rsid w:val="00096BA2"/>
    <w:rsid w:val="00097A46"/>
    <w:rsid w:val="00097C79"/>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B43"/>
    <w:rsid w:val="000A6D33"/>
    <w:rsid w:val="000A761B"/>
    <w:rsid w:val="000A76A9"/>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3F58"/>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3E1C"/>
    <w:rsid w:val="00114267"/>
    <w:rsid w:val="001148A8"/>
    <w:rsid w:val="00115992"/>
    <w:rsid w:val="00115D1F"/>
    <w:rsid w:val="00115D3A"/>
    <w:rsid w:val="001166FB"/>
    <w:rsid w:val="00117114"/>
    <w:rsid w:val="00117122"/>
    <w:rsid w:val="00117D0A"/>
    <w:rsid w:val="00117F02"/>
    <w:rsid w:val="001201DD"/>
    <w:rsid w:val="00120481"/>
    <w:rsid w:val="0012058F"/>
    <w:rsid w:val="001205C7"/>
    <w:rsid w:val="00121089"/>
    <w:rsid w:val="00121B48"/>
    <w:rsid w:val="00121FF7"/>
    <w:rsid w:val="00122410"/>
    <w:rsid w:val="001229A7"/>
    <w:rsid w:val="00122CD3"/>
    <w:rsid w:val="00122CFB"/>
    <w:rsid w:val="00123C22"/>
    <w:rsid w:val="00123E22"/>
    <w:rsid w:val="001240EB"/>
    <w:rsid w:val="001251A9"/>
    <w:rsid w:val="001251D1"/>
    <w:rsid w:val="00125FB5"/>
    <w:rsid w:val="0012687D"/>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6CF"/>
    <w:rsid w:val="00136712"/>
    <w:rsid w:val="001367E6"/>
    <w:rsid w:val="001368D4"/>
    <w:rsid w:val="00136F94"/>
    <w:rsid w:val="00136F98"/>
    <w:rsid w:val="001373D0"/>
    <w:rsid w:val="00137995"/>
    <w:rsid w:val="00137A93"/>
    <w:rsid w:val="00137BE4"/>
    <w:rsid w:val="00141A74"/>
    <w:rsid w:val="001425E4"/>
    <w:rsid w:val="00142807"/>
    <w:rsid w:val="00142BDA"/>
    <w:rsid w:val="001431C7"/>
    <w:rsid w:val="00143716"/>
    <w:rsid w:val="00143C78"/>
    <w:rsid w:val="00144525"/>
    <w:rsid w:val="00144F10"/>
    <w:rsid w:val="00145274"/>
    <w:rsid w:val="0014557E"/>
    <w:rsid w:val="00145805"/>
    <w:rsid w:val="00145B25"/>
    <w:rsid w:val="00145D58"/>
    <w:rsid w:val="001462A8"/>
    <w:rsid w:val="00146D04"/>
    <w:rsid w:val="00147278"/>
    <w:rsid w:val="00147543"/>
    <w:rsid w:val="00150D83"/>
    <w:rsid w:val="00151361"/>
    <w:rsid w:val="0015138F"/>
    <w:rsid w:val="00151401"/>
    <w:rsid w:val="00152C02"/>
    <w:rsid w:val="001530ED"/>
    <w:rsid w:val="00153A53"/>
    <w:rsid w:val="00154222"/>
    <w:rsid w:val="0015457C"/>
    <w:rsid w:val="00154A3E"/>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6D01"/>
    <w:rsid w:val="00167055"/>
    <w:rsid w:val="001671D3"/>
    <w:rsid w:val="001674F6"/>
    <w:rsid w:val="001679AB"/>
    <w:rsid w:val="001712D9"/>
    <w:rsid w:val="001717C0"/>
    <w:rsid w:val="0017189B"/>
    <w:rsid w:val="001718D4"/>
    <w:rsid w:val="001723D7"/>
    <w:rsid w:val="00172AF5"/>
    <w:rsid w:val="00172E4C"/>
    <w:rsid w:val="001732C7"/>
    <w:rsid w:val="00173D2B"/>
    <w:rsid w:val="00173D37"/>
    <w:rsid w:val="00173E61"/>
    <w:rsid w:val="00174122"/>
    <w:rsid w:val="0017454F"/>
    <w:rsid w:val="00174577"/>
    <w:rsid w:val="00174BBF"/>
    <w:rsid w:val="00174CC1"/>
    <w:rsid w:val="001757F3"/>
    <w:rsid w:val="00175851"/>
    <w:rsid w:val="00176173"/>
    <w:rsid w:val="0017635A"/>
    <w:rsid w:val="00176690"/>
    <w:rsid w:val="00176899"/>
    <w:rsid w:val="00177F8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0E0"/>
    <w:rsid w:val="00184A09"/>
    <w:rsid w:val="00184D8B"/>
    <w:rsid w:val="001852B9"/>
    <w:rsid w:val="0018614F"/>
    <w:rsid w:val="00186216"/>
    <w:rsid w:val="00186887"/>
    <w:rsid w:val="00186A3C"/>
    <w:rsid w:val="00186FE1"/>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3E7B"/>
    <w:rsid w:val="001A41B1"/>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C91"/>
    <w:rsid w:val="001B2DFA"/>
    <w:rsid w:val="001B3038"/>
    <w:rsid w:val="001B3422"/>
    <w:rsid w:val="001B3685"/>
    <w:rsid w:val="001B3CEF"/>
    <w:rsid w:val="001B3F88"/>
    <w:rsid w:val="001B4114"/>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09F9"/>
    <w:rsid w:val="001C1622"/>
    <w:rsid w:val="001C16E2"/>
    <w:rsid w:val="001C1D96"/>
    <w:rsid w:val="001C2122"/>
    <w:rsid w:val="001C258A"/>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2A"/>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3C01"/>
    <w:rsid w:val="001E47E7"/>
    <w:rsid w:val="001E4AA4"/>
    <w:rsid w:val="001E5261"/>
    <w:rsid w:val="001E55A4"/>
    <w:rsid w:val="001E5673"/>
    <w:rsid w:val="001E5850"/>
    <w:rsid w:val="001E5AA8"/>
    <w:rsid w:val="001E5F8A"/>
    <w:rsid w:val="001E5FF9"/>
    <w:rsid w:val="001E6043"/>
    <w:rsid w:val="001E619D"/>
    <w:rsid w:val="001E66CF"/>
    <w:rsid w:val="001E6928"/>
    <w:rsid w:val="001E6A9A"/>
    <w:rsid w:val="001E74B3"/>
    <w:rsid w:val="001E7BBB"/>
    <w:rsid w:val="001E7C60"/>
    <w:rsid w:val="001F00E2"/>
    <w:rsid w:val="001F0418"/>
    <w:rsid w:val="001F0895"/>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B2B"/>
    <w:rsid w:val="001F7CE9"/>
    <w:rsid w:val="001F7E24"/>
    <w:rsid w:val="001F7F8A"/>
    <w:rsid w:val="00200065"/>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00A3"/>
    <w:rsid w:val="00221698"/>
    <w:rsid w:val="00221A7B"/>
    <w:rsid w:val="00221BD9"/>
    <w:rsid w:val="00221D49"/>
    <w:rsid w:val="00222A41"/>
    <w:rsid w:val="00222AC2"/>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5DF5"/>
    <w:rsid w:val="0023608E"/>
    <w:rsid w:val="0023626B"/>
    <w:rsid w:val="002368F6"/>
    <w:rsid w:val="00236FB8"/>
    <w:rsid w:val="002370CB"/>
    <w:rsid w:val="00237276"/>
    <w:rsid w:val="00237F34"/>
    <w:rsid w:val="00237F71"/>
    <w:rsid w:val="00240172"/>
    <w:rsid w:val="0024069C"/>
    <w:rsid w:val="00240A2C"/>
    <w:rsid w:val="002410B3"/>
    <w:rsid w:val="0024164D"/>
    <w:rsid w:val="0024279E"/>
    <w:rsid w:val="0024402E"/>
    <w:rsid w:val="002443B6"/>
    <w:rsid w:val="00245647"/>
    <w:rsid w:val="002458CF"/>
    <w:rsid w:val="00245B68"/>
    <w:rsid w:val="00245E77"/>
    <w:rsid w:val="00246B0A"/>
    <w:rsid w:val="0024794E"/>
    <w:rsid w:val="00247FD4"/>
    <w:rsid w:val="0025070A"/>
    <w:rsid w:val="00250A09"/>
    <w:rsid w:val="00250B74"/>
    <w:rsid w:val="00250B97"/>
    <w:rsid w:val="00250E9D"/>
    <w:rsid w:val="00252041"/>
    <w:rsid w:val="002520CB"/>
    <w:rsid w:val="002523D5"/>
    <w:rsid w:val="00252769"/>
    <w:rsid w:val="002533C1"/>
    <w:rsid w:val="0025349A"/>
    <w:rsid w:val="00253BB2"/>
    <w:rsid w:val="00254501"/>
    <w:rsid w:val="00255515"/>
    <w:rsid w:val="00256280"/>
    <w:rsid w:val="002562C4"/>
    <w:rsid w:val="00256E32"/>
    <w:rsid w:val="00257486"/>
    <w:rsid w:val="00257AE5"/>
    <w:rsid w:val="00257F77"/>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3956"/>
    <w:rsid w:val="00274C19"/>
    <w:rsid w:val="002755B9"/>
    <w:rsid w:val="002761AD"/>
    <w:rsid w:val="002764DF"/>
    <w:rsid w:val="00276CBB"/>
    <w:rsid w:val="00276DD8"/>
    <w:rsid w:val="002770E4"/>
    <w:rsid w:val="002775BC"/>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6BE6"/>
    <w:rsid w:val="0028729D"/>
    <w:rsid w:val="002876BB"/>
    <w:rsid w:val="002877F9"/>
    <w:rsid w:val="00287A91"/>
    <w:rsid w:val="00287A94"/>
    <w:rsid w:val="00287DE5"/>
    <w:rsid w:val="00287E2F"/>
    <w:rsid w:val="002900BA"/>
    <w:rsid w:val="00290A0C"/>
    <w:rsid w:val="00290FD7"/>
    <w:rsid w:val="002920B0"/>
    <w:rsid w:val="00292461"/>
    <w:rsid w:val="00292B2D"/>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1C43"/>
    <w:rsid w:val="002C27F9"/>
    <w:rsid w:val="002C38A7"/>
    <w:rsid w:val="002C38BE"/>
    <w:rsid w:val="002C3D3F"/>
    <w:rsid w:val="002C4F36"/>
    <w:rsid w:val="002C52CF"/>
    <w:rsid w:val="002C54C7"/>
    <w:rsid w:val="002C584D"/>
    <w:rsid w:val="002C5935"/>
    <w:rsid w:val="002C67F8"/>
    <w:rsid w:val="002C6C22"/>
    <w:rsid w:val="002C6E98"/>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7ED"/>
    <w:rsid w:val="002D5808"/>
    <w:rsid w:val="002D5A1D"/>
    <w:rsid w:val="002D5CD8"/>
    <w:rsid w:val="002D5E07"/>
    <w:rsid w:val="002D5FF5"/>
    <w:rsid w:val="002D64B9"/>
    <w:rsid w:val="002D6841"/>
    <w:rsid w:val="002D70EA"/>
    <w:rsid w:val="002D774B"/>
    <w:rsid w:val="002D7AE1"/>
    <w:rsid w:val="002D7CA3"/>
    <w:rsid w:val="002E08AD"/>
    <w:rsid w:val="002E08BC"/>
    <w:rsid w:val="002E0BC1"/>
    <w:rsid w:val="002E1DCB"/>
    <w:rsid w:val="002E220D"/>
    <w:rsid w:val="002E244F"/>
    <w:rsid w:val="002E3296"/>
    <w:rsid w:val="002E39CB"/>
    <w:rsid w:val="002E3AE2"/>
    <w:rsid w:val="002E421E"/>
    <w:rsid w:val="002E58AC"/>
    <w:rsid w:val="002E5918"/>
    <w:rsid w:val="002E6369"/>
    <w:rsid w:val="002E6479"/>
    <w:rsid w:val="002E6FD2"/>
    <w:rsid w:val="002E701D"/>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20C4"/>
    <w:rsid w:val="003025BD"/>
    <w:rsid w:val="00303A4C"/>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07CCC"/>
    <w:rsid w:val="00310089"/>
    <w:rsid w:val="003103F6"/>
    <w:rsid w:val="003105DC"/>
    <w:rsid w:val="00310F85"/>
    <w:rsid w:val="00311878"/>
    <w:rsid w:val="00312492"/>
    <w:rsid w:val="00312873"/>
    <w:rsid w:val="00312A66"/>
    <w:rsid w:val="00312CA4"/>
    <w:rsid w:val="0031445E"/>
    <w:rsid w:val="0031451C"/>
    <w:rsid w:val="00314B2B"/>
    <w:rsid w:val="0031564E"/>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058"/>
    <w:rsid w:val="00330644"/>
    <w:rsid w:val="00330677"/>
    <w:rsid w:val="00330B91"/>
    <w:rsid w:val="00330C21"/>
    <w:rsid w:val="00330F55"/>
    <w:rsid w:val="003318A5"/>
    <w:rsid w:val="00331962"/>
    <w:rsid w:val="0033374A"/>
    <w:rsid w:val="003342BB"/>
    <w:rsid w:val="00334C49"/>
    <w:rsid w:val="00335033"/>
    <w:rsid w:val="00335C2C"/>
    <w:rsid w:val="00335D10"/>
    <w:rsid w:val="00335EEE"/>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47187"/>
    <w:rsid w:val="00351350"/>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001C"/>
    <w:rsid w:val="003619BB"/>
    <w:rsid w:val="003627AF"/>
    <w:rsid w:val="00362918"/>
    <w:rsid w:val="003638AD"/>
    <w:rsid w:val="00363CBE"/>
    <w:rsid w:val="00363F3E"/>
    <w:rsid w:val="00364E71"/>
    <w:rsid w:val="00365ECC"/>
    <w:rsid w:val="00365FE0"/>
    <w:rsid w:val="00366621"/>
    <w:rsid w:val="00367B5C"/>
    <w:rsid w:val="00367CD5"/>
    <w:rsid w:val="00370E07"/>
    <w:rsid w:val="003711B7"/>
    <w:rsid w:val="003712CB"/>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43C"/>
    <w:rsid w:val="00385D97"/>
    <w:rsid w:val="00385E9C"/>
    <w:rsid w:val="0038602D"/>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4AA"/>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B7B"/>
    <w:rsid w:val="003B7FFA"/>
    <w:rsid w:val="003C0C03"/>
    <w:rsid w:val="003C0FE1"/>
    <w:rsid w:val="003C14E0"/>
    <w:rsid w:val="003C177F"/>
    <w:rsid w:val="003C22BA"/>
    <w:rsid w:val="003C232B"/>
    <w:rsid w:val="003C3303"/>
    <w:rsid w:val="003C3399"/>
    <w:rsid w:val="003C39AB"/>
    <w:rsid w:val="003C3D02"/>
    <w:rsid w:val="003C44B0"/>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83"/>
    <w:rsid w:val="003D5AC4"/>
    <w:rsid w:val="003D5D2D"/>
    <w:rsid w:val="003D5EE2"/>
    <w:rsid w:val="003D6F7E"/>
    <w:rsid w:val="003D7DB8"/>
    <w:rsid w:val="003D7DDC"/>
    <w:rsid w:val="003D7F5C"/>
    <w:rsid w:val="003E0627"/>
    <w:rsid w:val="003E0921"/>
    <w:rsid w:val="003E0C6C"/>
    <w:rsid w:val="003E106A"/>
    <w:rsid w:val="003E114D"/>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34B"/>
    <w:rsid w:val="003E55BD"/>
    <w:rsid w:val="003E5FC7"/>
    <w:rsid w:val="003E603A"/>
    <w:rsid w:val="003E664E"/>
    <w:rsid w:val="003E66B9"/>
    <w:rsid w:val="003E6CD2"/>
    <w:rsid w:val="003E7A87"/>
    <w:rsid w:val="003E7F41"/>
    <w:rsid w:val="003F0144"/>
    <w:rsid w:val="003F022F"/>
    <w:rsid w:val="003F02A8"/>
    <w:rsid w:val="003F0320"/>
    <w:rsid w:val="003F0CBC"/>
    <w:rsid w:val="003F117A"/>
    <w:rsid w:val="003F140C"/>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4D3A"/>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255"/>
    <w:rsid w:val="00411525"/>
    <w:rsid w:val="00411C3D"/>
    <w:rsid w:val="00411D73"/>
    <w:rsid w:val="0041218D"/>
    <w:rsid w:val="00412725"/>
    <w:rsid w:val="00412D4A"/>
    <w:rsid w:val="0041357E"/>
    <w:rsid w:val="004138F8"/>
    <w:rsid w:val="00413B96"/>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887"/>
    <w:rsid w:val="004259C3"/>
    <w:rsid w:val="00425EE3"/>
    <w:rsid w:val="00426902"/>
    <w:rsid w:val="00426ACD"/>
    <w:rsid w:val="00426B9A"/>
    <w:rsid w:val="0042744C"/>
    <w:rsid w:val="00427A0A"/>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0FD5"/>
    <w:rsid w:val="004411DD"/>
    <w:rsid w:val="004412FF"/>
    <w:rsid w:val="00441660"/>
    <w:rsid w:val="00441AEF"/>
    <w:rsid w:val="00441B2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558"/>
    <w:rsid w:val="004477AC"/>
    <w:rsid w:val="00447B46"/>
    <w:rsid w:val="00447E12"/>
    <w:rsid w:val="00447F2D"/>
    <w:rsid w:val="00450365"/>
    <w:rsid w:val="00450B78"/>
    <w:rsid w:val="00450CDE"/>
    <w:rsid w:val="00450EFF"/>
    <w:rsid w:val="00451ED3"/>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476A"/>
    <w:rsid w:val="00465834"/>
    <w:rsid w:val="00465963"/>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7E7"/>
    <w:rsid w:val="00473FA6"/>
    <w:rsid w:val="00474165"/>
    <w:rsid w:val="004743FC"/>
    <w:rsid w:val="004744DB"/>
    <w:rsid w:val="00474E8D"/>
    <w:rsid w:val="00475096"/>
    <w:rsid w:val="00475228"/>
    <w:rsid w:val="004759D0"/>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1FA0"/>
    <w:rsid w:val="0049207A"/>
    <w:rsid w:val="0049259C"/>
    <w:rsid w:val="0049274E"/>
    <w:rsid w:val="00492A09"/>
    <w:rsid w:val="00492B33"/>
    <w:rsid w:val="00492D67"/>
    <w:rsid w:val="00493513"/>
    <w:rsid w:val="0049373B"/>
    <w:rsid w:val="00493AAA"/>
    <w:rsid w:val="00494B0A"/>
    <w:rsid w:val="004950FB"/>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4E7F"/>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3C"/>
    <w:rsid w:val="004B05B4"/>
    <w:rsid w:val="004B0C82"/>
    <w:rsid w:val="004B17F2"/>
    <w:rsid w:val="004B2B4C"/>
    <w:rsid w:val="004B32F8"/>
    <w:rsid w:val="004B3EE9"/>
    <w:rsid w:val="004B464E"/>
    <w:rsid w:val="004B47E3"/>
    <w:rsid w:val="004B4930"/>
    <w:rsid w:val="004B4D7C"/>
    <w:rsid w:val="004B5442"/>
    <w:rsid w:val="004B57AE"/>
    <w:rsid w:val="004B5F29"/>
    <w:rsid w:val="004B64D4"/>
    <w:rsid w:val="004B6739"/>
    <w:rsid w:val="004B753E"/>
    <w:rsid w:val="004B7C38"/>
    <w:rsid w:val="004C0CC9"/>
    <w:rsid w:val="004C11B2"/>
    <w:rsid w:val="004C17E0"/>
    <w:rsid w:val="004C1B83"/>
    <w:rsid w:val="004C20A1"/>
    <w:rsid w:val="004C2636"/>
    <w:rsid w:val="004C4243"/>
    <w:rsid w:val="004C46EB"/>
    <w:rsid w:val="004C622D"/>
    <w:rsid w:val="004C65B8"/>
    <w:rsid w:val="004C7D53"/>
    <w:rsid w:val="004D0BC5"/>
    <w:rsid w:val="004D12E1"/>
    <w:rsid w:val="004D1459"/>
    <w:rsid w:val="004D1B6D"/>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489"/>
    <w:rsid w:val="004D75C2"/>
    <w:rsid w:val="004D7E45"/>
    <w:rsid w:val="004E0548"/>
    <w:rsid w:val="004E0946"/>
    <w:rsid w:val="004E1196"/>
    <w:rsid w:val="004E1372"/>
    <w:rsid w:val="004E32BD"/>
    <w:rsid w:val="004E3491"/>
    <w:rsid w:val="004E35E7"/>
    <w:rsid w:val="004E37EE"/>
    <w:rsid w:val="004E423C"/>
    <w:rsid w:val="004E464C"/>
    <w:rsid w:val="004E4845"/>
    <w:rsid w:val="004E5BF7"/>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71"/>
    <w:rsid w:val="005061BA"/>
    <w:rsid w:val="005062C8"/>
    <w:rsid w:val="00506741"/>
    <w:rsid w:val="00506986"/>
    <w:rsid w:val="00506C41"/>
    <w:rsid w:val="0050726A"/>
    <w:rsid w:val="0050753C"/>
    <w:rsid w:val="0051010C"/>
    <w:rsid w:val="0051028B"/>
    <w:rsid w:val="00510730"/>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5B"/>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6CC"/>
    <w:rsid w:val="00523FA2"/>
    <w:rsid w:val="005247C7"/>
    <w:rsid w:val="005248F5"/>
    <w:rsid w:val="00524956"/>
    <w:rsid w:val="00525AB0"/>
    <w:rsid w:val="00525CA5"/>
    <w:rsid w:val="00525E6C"/>
    <w:rsid w:val="00526073"/>
    <w:rsid w:val="00526551"/>
    <w:rsid w:val="00526A0A"/>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ABE"/>
    <w:rsid w:val="00563C45"/>
    <w:rsid w:val="00563FC3"/>
    <w:rsid w:val="00564545"/>
    <w:rsid w:val="005646BE"/>
    <w:rsid w:val="0056473C"/>
    <w:rsid w:val="00565F03"/>
    <w:rsid w:val="00566407"/>
    <w:rsid w:val="005664EE"/>
    <w:rsid w:val="00567C57"/>
    <w:rsid w:val="00567C5A"/>
    <w:rsid w:val="00570155"/>
    <w:rsid w:val="005703D9"/>
    <w:rsid w:val="00570E30"/>
    <w:rsid w:val="005720ED"/>
    <w:rsid w:val="005721A7"/>
    <w:rsid w:val="00573440"/>
    <w:rsid w:val="00573B1A"/>
    <w:rsid w:val="0057480D"/>
    <w:rsid w:val="00574DD1"/>
    <w:rsid w:val="00574E5A"/>
    <w:rsid w:val="00575092"/>
    <w:rsid w:val="00575898"/>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87E9C"/>
    <w:rsid w:val="00590102"/>
    <w:rsid w:val="005901D4"/>
    <w:rsid w:val="0059068B"/>
    <w:rsid w:val="00590874"/>
    <w:rsid w:val="00590F4E"/>
    <w:rsid w:val="00590FF2"/>
    <w:rsid w:val="0059119F"/>
    <w:rsid w:val="00591764"/>
    <w:rsid w:val="00591806"/>
    <w:rsid w:val="005925C5"/>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0635"/>
    <w:rsid w:val="005A1673"/>
    <w:rsid w:val="005A1F1A"/>
    <w:rsid w:val="005A22C5"/>
    <w:rsid w:val="005A237D"/>
    <w:rsid w:val="005A2CA4"/>
    <w:rsid w:val="005A318F"/>
    <w:rsid w:val="005A350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69E"/>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573"/>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2E0B"/>
    <w:rsid w:val="006035FF"/>
    <w:rsid w:val="00603EB8"/>
    <w:rsid w:val="00604233"/>
    <w:rsid w:val="0060506D"/>
    <w:rsid w:val="006050F9"/>
    <w:rsid w:val="00605399"/>
    <w:rsid w:val="006056E3"/>
    <w:rsid w:val="00605934"/>
    <w:rsid w:val="00605E2F"/>
    <w:rsid w:val="006062E8"/>
    <w:rsid w:val="00606EE7"/>
    <w:rsid w:val="00607331"/>
    <w:rsid w:val="00607513"/>
    <w:rsid w:val="006075A2"/>
    <w:rsid w:val="00607851"/>
    <w:rsid w:val="00610261"/>
    <w:rsid w:val="006105F9"/>
    <w:rsid w:val="00610BC2"/>
    <w:rsid w:val="00610DA0"/>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AEF"/>
    <w:rsid w:val="00617CE1"/>
    <w:rsid w:val="00617DD7"/>
    <w:rsid w:val="00617E66"/>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1DC"/>
    <w:rsid w:val="0065427D"/>
    <w:rsid w:val="006543AB"/>
    <w:rsid w:val="006549F0"/>
    <w:rsid w:val="00654DD3"/>
    <w:rsid w:val="00654E3C"/>
    <w:rsid w:val="00655480"/>
    <w:rsid w:val="00656786"/>
    <w:rsid w:val="0065740C"/>
    <w:rsid w:val="0065765F"/>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1FF"/>
    <w:rsid w:val="00672F34"/>
    <w:rsid w:val="006731A2"/>
    <w:rsid w:val="00673BBB"/>
    <w:rsid w:val="00673D2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4B1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4BAA"/>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A6D"/>
    <w:rsid w:val="006D4CE5"/>
    <w:rsid w:val="006D4FAD"/>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8A8"/>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0A09"/>
    <w:rsid w:val="00732418"/>
    <w:rsid w:val="00732568"/>
    <w:rsid w:val="007325F5"/>
    <w:rsid w:val="007329E3"/>
    <w:rsid w:val="007330BF"/>
    <w:rsid w:val="00733552"/>
    <w:rsid w:val="00733ACC"/>
    <w:rsid w:val="00733CD4"/>
    <w:rsid w:val="00734531"/>
    <w:rsid w:val="00734B22"/>
    <w:rsid w:val="007359D2"/>
    <w:rsid w:val="00735A6C"/>
    <w:rsid w:val="00735C16"/>
    <w:rsid w:val="00735F7B"/>
    <w:rsid w:val="007360DD"/>
    <w:rsid w:val="00736E0C"/>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2C2"/>
    <w:rsid w:val="0075380E"/>
    <w:rsid w:val="00753DFC"/>
    <w:rsid w:val="00754768"/>
    <w:rsid w:val="007548D0"/>
    <w:rsid w:val="00754BE0"/>
    <w:rsid w:val="00754D0D"/>
    <w:rsid w:val="007554C6"/>
    <w:rsid w:val="0075572F"/>
    <w:rsid w:val="007557EB"/>
    <w:rsid w:val="007560D5"/>
    <w:rsid w:val="00756C32"/>
    <w:rsid w:val="007573BF"/>
    <w:rsid w:val="00757500"/>
    <w:rsid w:val="0076015F"/>
    <w:rsid w:val="00760204"/>
    <w:rsid w:val="00760BDC"/>
    <w:rsid w:val="00760CEC"/>
    <w:rsid w:val="007627F6"/>
    <w:rsid w:val="00762C31"/>
    <w:rsid w:val="00762FCE"/>
    <w:rsid w:val="007634A1"/>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4122"/>
    <w:rsid w:val="007741F6"/>
    <w:rsid w:val="00774302"/>
    <w:rsid w:val="007745A4"/>
    <w:rsid w:val="00774847"/>
    <w:rsid w:val="00774F6D"/>
    <w:rsid w:val="00775446"/>
    <w:rsid w:val="00775992"/>
    <w:rsid w:val="007769FE"/>
    <w:rsid w:val="00776A68"/>
    <w:rsid w:val="00776C8E"/>
    <w:rsid w:val="00776CFD"/>
    <w:rsid w:val="007779AF"/>
    <w:rsid w:val="00777BDF"/>
    <w:rsid w:val="00777FB7"/>
    <w:rsid w:val="00780AA8"/>
    <w:rsid w:val="00780D57"/>
    <w:rsid w:val="00781EBC"/>
    <w:rsid w:val="0078237A"/>
    <w:rsid w:val="00782746"/>
    <w:rsid w:val="0078284A"/>
    <w:rsid w:val="00782937"/>
    <w:rsid w:val="00782B84"/>
    <w:rsid w:val="00783775"/>
    <w:rsid w:val="00783E1D"/>
    <w:rsid w:val="00784C0D"/>
    <w:rsid w:val="00785023"/>
    <w:rsid w:val="00785421"/>
    <w:rsid w:val="007859D1"/>
    <w:rsid w:val="00785C76"/>
    <w:rsid w:val="00786091"/>
    <w:rsid w:val="00786874"/>
    <w:rsid w:val="00787525"/>
    <w:rsid w:val="007876A3"/>
    <w:rsid w:val="0078790B"/>
    <w:rsid w:val="00790756"/>
    <w:rsid w:val="00790B68"/>
    <w:rsid w:val="00790F12"/>
    <w:rsid w:val="007912C3"/>
    <w:rsid w:val="007912DE"/>
    <w:rsid w:val="00791423"/>
    <w:rsid w:val="00792D3C"/>
    <w:rsid w:val="00794460"/>
    <w:rsid w:val="0079471E"/>
    <w:rsid w:val="007954F6"/>
    <w:rsid w:val="00795A12"/>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40B"/>
    <w:rsid w:val="007B3605"/>
    <w:rsid w:val="007B3AB6"/>
    <w:rsid w:val="007B4326"/>
    <w:rsid w:val="007B529F"/>
    <w:rsid w:val="007B59F4"/>
    <w:rsid w:val="007B5AD1"/>
    <w:rsid w:val="007B5B9D"/>
    <w:rsid w:val="007B6AA3"/>
    <w:rsid w:val="007B6BD0"/>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0A6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74C"/>
    <w:rsid w:val="007E28D3"/>
    <w:rsid w:val="007E3FB3"/>
    <w:rsid w:val="007E4038"/>
    <w:rsid w:val="007E43C6"/>
    <w:rsid w:val="007E45B5"/>
    <w:rsid w:val="007E485C"/>
    <w:rsid w:val="007E4AC3"/>
    <w:rsid w:val="007E4B05"/>
    <w:rsid w:val="007E4F11"/>
    <w:rsid w:val="007E545A"/>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4B10"/>
    <w:rsid w:val="00825813"/>
    <w:rsid w:val="00825C4E"/>
    <w:rsid w:val="008263EA"/>
    <w:rsid w:val="00826B13"/>
    <w:rsid w:val="00826B4C"/>
    <w:rsid w:val="00826BD9"/>
    <w:rsid w:val="008270E2"/>
    <w:rsid w:val="008277F4"/>
    <w:rsid w:val="00827ECB"/>
    <w:rsid w:val="00830209"/>
    <w:rsid w:val="0083055D"/>
    <w:rsid w:val="00830FF5"/>
    <w:rsid w:val="008312A3"/>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70F8"/>
    <w:rsid w:val="00847417"/>
    <w:rsid w:val="00847480"/>
    <w:rsid w:val="008474A3"/>
    <w:rsid w:val="008506C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B90"/>
    <w:rsid w:val="00857C64"/>
    <w:rsid w:val="008600D2"/>
    <w:rsid w:val="0086028C"/>
    <w:rsid w:val="00860317"/>
    <w:rsid w:val="00860917"/>
    <w:rsid w:val="008609F4"/>
    <w:rsid w:val="00860D18"/>
    <w:rsid w:val="00861169"/>
    <w:rsid w:val="0086142F"/>
    <w:rsid w:val="00861495"/>
    <w:rsid w:val="0086159E"/>
    <w:rsid w:val="00861BAB"/>
    <w:rsid w:val="00862462"/>
    <w:rsid w:val="008634BD"/>
    <w:rsid w:val="0086359C"/>
    <w:rsid w:val="008638AD"/>
    <w:rsid w:val="008639D0"/>
    <w:rsid w:val="00863D57"/>
    <w:rsid w:val="00864434"/>
    <w:rsid w:val="00865998"/>
    <w:rsid w:val="00865DB1"/>
    <w:rsid w:val="008673FE"/>
    <w:rsid w:val="0086779C"/>
    <w:rsid w:val="00867A18"/>
    <w:rsid w:val="00867A51"/>
    <w:rsid w:val="008706E3"/>
    <w:rsid w:val="0087091E"/>
    <w:rsid w:val="00871D2D"/>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6D09"/>
    <w:rsid w:val="0087704A"/>
    <w:rsid w:val="008771BF"/>
    <w:rsid w:val="00877627"/>
    <w:rsid w:val="008776D1"/>
    <w:rsid w:val="00877A51"/>
    <w:rsid w:val="00877B70"/>
    <w:rsid w:val="00877BEA"/>
    <w:rsid w:val="00877CCA"/>
    <w:rsid w:val="00877FFB"/>
    <w:rsid w:val="00877FFC"/>
    <w:rsid w:val="008803A6"/>
    <w:rsid w:val="00880E01"/>
    <w:rsid w:val="00880FF8"/>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529"/>
    <w:rsid w:val="008965B1"/>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2019"/>
    <w:rsid w:val="008B31C5"/>
    <w:rsid w:val="008B36DD"/>
    <w:rsid w:val="008B3735"/>
    <w:rsid w:val="008B3D63"/>
    <w:rsid w:val="008B3F5C"/>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49"/>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273"/>
    <w:rsid w:val="008D3679"/>
    <w:rsid w:val="008D3EEF"/>
    <w:rsid w:val="008D50FE"/>
    <w:rsid w:val="008D51A8"/>
    <w:rsid w:val="008D5698"/>
    <w:rsid w:val="008D587B"/>
    <w:rsid w:val="008D657E"/>
    <w:rsid w:val="008D6676"/>
    <w:rsid w:val="008D6E24"/>
    <w:rsid w:val="008D7A50"/>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4229"/>
    <w:rsid w:val="008E5161"/>
    <w:rsid w:val="008E589A"/>
    <w:rsid w:val="008E6057"/>
    <w:rsid w:val="008E6108"/>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8D4"/>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3ACB"/>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6B64"/>
    <w:rsid w:val="00927A8C"/>
    <w:rsid w:val="00927B28"/>
    <w:rsid w:val="009300AA"/>
    <w:rsid w:val="009300E4"/>
    <w:rsid w:val="009306E3"/>
    <w:rsid w:val="00930838"/>
    <w:rsid w:val="00930CF2"/>
    <w:rsid w:val="00930D3D"/>
    <w:rsid w:val="00931271"/>
    <w:rsid w:val="00931DCB"/>
    <w:rsid w:val="009324EB"/>
    <w:rsid w:val="009329C4"/>
    <w:rsid w:val="00933CDA"/>
    <w:rsid w:val="00933F16"/>
    <w:rsid w:val="00933FFD"/>
    <w:rsid w:val="009340D7"/>
    <w:rsid w:val="00934869"/>
    <w:rsid w:val="00934E1A"/>
    <w:rsid w:val="00935ADE"/>
    <w:rsid w:val="00935CD6"/>
    <w:rsid w:val="00936E9A"/>
    <w:rsid w:val="009377A9"/>
    <w:rsid w:val="00940282"/>
    <w:rsid w:val="00940972"/>
    <w:rsid w:val="00940D26"/>
    <w:rsid w:val="00940F73"/>
    <w:rsid w:val="009426A8"/>
    <w:rsid w:val="00942992"/>
    <w:rsid w:val="009429FF"/>
    <w:rsid w:val="00942D0F"/>
    <w:rsid w:val="00943201"/>
    <w:rsid w:val="00943B4D"/>
    <w:rsid w:val="00943BC3"/>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5A5"/>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7C0"/>
    <w:rsid w:val="00967B81"/>
    <w:rsid w:val="0097052E"/>
    <w:rsid w:val="009706CC"/>
    <w:rsid w:val="00970E27"/>
    <w:rsid w:val="00970E98"/>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B76"/>
    <w:rsid w:val="009A7CC6"/>
    <w:rsid w:val="009B00BF"/>
    <w:rsid w:val="009B06F8"/>
    <w:rsid w:val="009B0844"/>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5B1"/>
    <w:rsid w:val="009C2629"/>
    <w:rsid w:val="009C263C"/>
    <w:rsid w:val="009C29AB"/>
    <w:rsid w:val="009C29B1"/>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BFD"/>
    <w:rsid w:val="009D0D2A"/>
    <w:rsid w:val="009D12D9"/>
    <w:rsid w:val="009D136B"/>
    <w:rsid w:val="009D16E5"/>
    <w:rsid w:val="009D18D2"/>
    <w:rsid w:val="009D2673"/>
    <w:rsid w:val="009D28A3"/>
    <w:rsid w:val="009D2C8C"/>
    <w:rsid w:val="009D2F5C"/>
    <w:rsid w:val="009D4422"/>
    <w:rsid w:val="009D5036"/>
    <w:rsid w:val="009D5312"/>
    <w:rsid w:val="009D57AE"/>
    <w:rsid w:val="009D6AE7"/>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518"/>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38C"/>
    <w:rsid w:val="00A034CD"/>
    <w:rsid w:val="00A03930"/>
    <w:rsid w:val="00A04344"/>
    <w:rsid w:val="00A04D1F"/>
    <w:rsid w:val="00A057B1"/>
    <w:rsid w:val="00A05831"/>
    <w:rsid w:val="00A07010"/>
    <w:rsid w:val="00A070D7"/>
    <w:rsid w:val="00A07924"/>
    <w:rsid w:val="00A07EF3"/>
    <w:rsid w:val="00A1026C"/>
    <w:rsid w:val="00A1086A"/>
    <w:rsid w:val="00A11369"/>
    <w:rsid w:val="00A113AF"/>
    <w:rsid w:val="00A11992"/>
    <w:rsid w:val="00A126BE"/>
    <w:rsid w:val="00A12BE8"/>
    <w:rsid w:val="00A13008"/>
    <w:rsid w:val="00A13022"/>
    <w:rsid w:val="00A13396"/>
    <w:rsid w:val="00A13782"/>
    <w:rsid w:val="00A13CF0"/>
    <w:rsid w:val="00A13E78"/>
    <w:rsid w:val="00A14649"/>
    <w:rsid w:val="00A146AD"/>
    <w:rsid w:val="00A14AB1"/>
    <w:rsid w:val="00A14C74"/>
    <w:rsid w:val="00A14DD9"/>
    <w:rsid w:val="00A15349"/>
    <w:rsid w:val="00A154D3"/>
    <w:rsid w:val="00A15568"/>
    <w:rsid w:val="00A1588F"/>
    <w:rsid w:val="00A158AA"/>
    <w:rsid w:val="00A16C74"/>
    <w:rsid w:val="00A17AAA"/>
    <w:rsid w:val="00A20505"/>
    <w:rsid w:val="00A2075A"/>
    <w:rsid w:val="00A213CA"/>
    <w:rsid w:val="00A21A3E"/>
    <w:rsid w:val="00A22AE8"/>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0DAF"/>
    <w:rsid w:val="00A31648"/>
    <w:rsid w:val="00A31979"/>
    <w:rsid w:val="00A31A6F"/>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3F8F"/>
    <w:rsid w:val="00A440DA"/>
    <w:rsid w:val="00A444C0"/>
    <w:rsid w:val="00A44931"/>
    <w:rsid w:val="00A44A22"/>
    <w:rsid w:val="00A44A2F"/>
    <w:rsid w:val="00A44DA8"/>
    <w:rsid w:val="00A452C8"/>
    <w:rsid w:val="00A458EB"/>
    <w:rsid w:val="00A45C56"/>
    <w:rsid w:val="00A45C86"/>
    <w:rsid w:val="00A46241"/>
    <w:rsid w:val="00A46638"/>
    <w:rsid w:val="00A4673A"/>
    <w:rsid w:val="00A46AC4"/>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298E"/>
    <w:rsid w:val="00A82C9E"/>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D10"/>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2E09"/>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C7E2D"/>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3EB"/>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351A"/>
    <w:rsid w:val="00AF384E"/>
    <w:rsid w:val="00AF3AA1"/>
    <w:rsid w:val="00AF3ED6"/>
    <w:rsid w:val="00AF5036"/>
    <w:rsid w:val="00AF5A9C"/>
    <w:rsid w:val="00AF5A9F"/>
    <w:rsid w:val="00AF5C69"/>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546"/>
    <w:rsid w:val="00B04796"/>
    <w:rsid w:val="00B05176"/>
    <w:rsid w:val="00B057F5"/>
    <w:rsid w:val="00B05835"/>
    <w:rsid w:val="00B0590C"/>
    <w:rsid w:val="00B067CB"/>
    <w:rsid w:val="00B06A2F"/>
    <w:rsid w:val="00B06C04"/>
    <w:rsid w:val="00B078C9"/>
    <w:rsid w:val="00B07984"/>
    <w:rsid w:val="00B10702"/>
    <w:rsid w:val="00B10BB0"/>
    <w:rsid w:val="00B10D89"/>
    <w:rsid w:val="00B1122D"/>
    <w:rsid w:val="00B11263"/>
    <w:rsid w:val="00B113C9"/>
    <w:rsid w:val="00B115CE"/>
    <w:rsid w:val="00B11FE7"/>
    <w:rsid w:val="00B12BB6"/>
    <w:rsid w:val="00B12D4F"/>
    <w:rsid w:val="00B12ED1"/>
    <w:rsid w:val="00B12F84"/>
    <w:rsid w:val="00B1339C"/>
    <w:rsid w:val="00B13414"/>
    <w:rsid w:val="00B13913"/>
    <w:rsid w:val="00B1396F"/>
    <w:rsid w:val="00B13BF2"/>
    <w:rsid w:val="00B13C1F"/>
    <w:rsid w:val="00B14650"/>
    <w:rsid w:val="00B1615D"/>
    <w:rsid w:val="00B16935"/>
    <w:rsid w:val="00B16AFE"/>
    <w:rsid w:val="00B16E92"/>
    <w:rsid w:val="00B175F4"/>
    <w:rsid w:val="00B1764A"/>
    <w:rsid w:val="00B2069C"/>
    <w:rsid w:val="00B20BDF"/>
    <w:rsid w:val="00B20FC0"/>
    <w:rsid w:val="00B21F98"/>
    <w:rsid w:val="00B22240"/>
    <w:rsid w:val="00B22379"/>
    <w:rsid w:val="00B22487"/>
    <w:rsid w:val="00B22A4D"/>
    <w:rsid w:val="00B22A6C"/>
    <w:rsid w:val="00B22D2F"/>
    <w:rsid w:val="00B2498A"/>
    <w:rsid w:val="00B24A58"/>
    <w:rsid w:val="00B254EF"/>
    <w:rsid w:val="00B25508"/>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D4"/>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59A"/>
    <w:rsid w:val="00B43F27"/>
    <w:rsid w:val="00B44265"/>
    <w:rsid w:val="00B4476D"/>
    <w:rsid w:val="00B44C21"/>
    <w:rsid w:val="00B45DB9"/>
    <w:rsid w:val="00B45E55"/>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991"/>
    <w:rsid w:val="00B70A59"/>
    <w:rsid w:val="00B71306"/>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36CD"/>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3DF"/>
    <w:rsid w:val="00BA14F7"/>
    <w:rsid w:val="00BA16D5"/>
    <w:rsid w:val="00BA19A4"/>
    <w:rsid w:val="00BA23D0"/>
    <w:rsid w:val="00BA3CE7"/>
    <w:rsid w:val="00BA405D"/>
    <w:rsid w:val="00BA41F4"/>
    <w:rsid w:val="00BA4234"/>
    <w:rsid w:val="00BA4311"/>
    <w:rsid w:val="00BA4D57"/>
    <w:rsid w:val="00BA4FEE"/>
    <w:rsid w:val="00BA578A"/>
    <w:rsid w:val="00BA5B97"/>
    <w:rsid w:val="00BA5C06"/>
    <w:rsid w:val="00BA6B95"/>
    <w:rsid w:val="00BA6C33"/>
    <w:rsid w:val="00BA7E93"/>
    <w:rsid w:val="00BB00C0"/>
    <w:rsid w:val="00BB046E"/>
    <w:rsid w:val="00BB08FF"/>
    <w:rsid w:val="00BB10BD"/>
    <w:rsid w:val="00BB142C"/>
    <w:rsid w:val="00BB1851"/>
    <w:rsid w:val="00BB206C"/>
    <w:rsid w:val="00BB24BD"/>
    <w:rsid w:val="00BB26DD"/>
    <w:rsid w:val="00BB274B"/>
    <w:rsid w:val="00BB2F19"/>
    <w:rsid w:val="00BB33D9"/>
    <w:rsid w:val="00BB3883"/>
    <w:rsid w:val="00BB4C56"/>
    <w:rsid w:val="00BB5874"/>
    <w:rsid w:val="00BB5DD0"/>
    <w:rsid w:val="00BB5E01"/>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15E"/>
    <w:rsid w:val="00BE666E"/>
    <w:rsid w:val="00BE6E92"/>
    <w:rsid w:val="00BE7025"/>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6B43"/>
    <w:rsid w:val="00C17812"/>
    <w:rsid w:val="00C178E5"/>
    <w:rsid w:val="00C1797C"/>
    <w:rsid w:val="00C20BB3"/>
    <w:rsid w:val="00C214DD"/>
    <w:rsid w:val="00C219D0"/>
    <w:rsid w:val="00C22351"/>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ACA"/>
    <w:rsid w:val="00C31FA9"/>
    <w:rsid w:val="00C32086"/>
    <w:rsid w:val="00C327BF"/>
    <w:rsid w:val="00C32F47"/>
    <w:rsid w:val="00C331E2"/>
    <w:rsid w:val="00C33315"/>
    <w:rsid w:val="00C335FF"/>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16B"/>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4FA"/>
    <w:rsid w:val="00C577E6"/>
    <w:rsid w:val="00C57E06"/>
    <w:rsid w:val="00C604F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562D"/>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279A"/>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5F7"/>
    <w:rsid w:val="00CB06CA"/>
    <w:rsid w:val="00CB0DC7"/>
    <w:rsid w:val="00CB0E1B"/>
    <w:rsid w:val="00CB0FCF"/>
    <w:rsid w:val="00CB130D"/>
    <w:rsid w:val="00CB15B0"/>
    <w:rsid w:val="00CB1868"/>
    <w:rsid w:val="00CB2545"/>
    <w:rsid w:val="00CB2629"/>
    <w:rsid w:val="00CB2B79"/>
    <w:rsid w:val="00CB425B"/>
    <w:rsid w:val="00CB4802"/>
    <w:rsid w:val="00CB4DA3"/>
    <w:rsid w:val="00CB5500"/>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B3"/>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C7C0B"/>
    <w:rsid w:val="00CD1386"/>
    <w:rsid w:val="00CD1435"/>
    <w:rsid w:val="00CD151D"/>
    <w:rsid w:val="00CD198A"/>
    <w:rsid w:val="00CD231A"/>
    <w:rsid w:val="00CD25C4"/>
    <w:rsid w:val="00CD27A8"/>
    <w:rsid w:val="00CD299D"/>
    <w:rsid w:val="00CD2DCC"/>
    <w:rsid w:val="00CD2EC8"/>
    <w:rsid w:val="00CD33D5"/>
    <w:rsid w:val="00CD3837"/>
    <w:rsid w:val="00CD4A18"/>
    <w:rsid w:val="00CD4A9C"/>
    <w:rsid w:val="00CD4B9B"/>
    <w:rsid w:val="00CD51FB"/>
    <w:rsid w:val="00CD6198"/>
    <w:rsid w:val="00CD67F8"/>
    <w:rsid w:val="00CD69A3"/>
    <w:rsid w:val="00CD6C22"/>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21B"/>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40"/>
    <w:rsid w:val="00D0437D"/>
    <w:rsid w:val="00D050CA"/>
    <w:rsid w:val="00D05567"/>
    <w:rsid w:val="00D05F03"/>
    <w:rsid w:val="00D0655C"/>
    <w:rsid w:val="00D065D6"/>
    <w:rsid w:val="00D06852"/>
    <w:rsid w:val="00D06B8A"/>
    <w:rsid w:val="00D070C4"/>
    <w:rsid w:val="00D070F6"/>
    <w:rsid w:val="00D07330"/>
    <w:rsid w:val="00D07A14"/>
    <w:rsid w:val="00D102A3"/>
    <w:rsid w:val="00D10584"/>
    <w:rsid w:val="00D107E8"/>
    <w:rsid w:val="00D10825"/>
    <w:rsid w:val="00D1082C"/>
    <w:rsid w:val="00D10AE5"/>
    <w:rsid w:val="00D10CE9"/>
    <w:rsid w:val="00D10D2A"/>
    <w:rsid w:val="00D10F35"/>
    <w:rsid w:val="00D12547"/>
    <w:rsid w:val="00D12585"/>
    <w:rsid w:val="00D129DE"/>
    <w:rsid w:val="00D13079"/>
    <w:rsid w:val="00D132B5"/>
    <w:rsid w:val="00D132B9"/>
    <w:rsid w:val="00D13B0B"/>
    <w:rsid w:val="00D14249"/>
    <w:rsid w:val="00D14E1D"/>
    <w:rsid w:val="00D14E3F"/>
    <w:rsid w:val="00D1537F"/>
    <w:rsid w:val="00D155B1"/>
    <w:rsid w:val="00D1619C"/>
    <w:rsid w:val="00D16358"/>
    <w:rsid w:val="00D17B73"/>
    <w:rsid w:val="00D17F6C"/>
    <w:rsid w:val="00D20DAD"/>
    <w:rsid w:val="00D20F75"/>
    <w:rsid w:val="00D216F6"/>
    <w:rsid w:val="00D218F0"/>
    <w:rsid w:val="00D238E4"/>
    <w:rsid w:val="00D239C9"/>
    <w:rsid w:val="00D24697"/>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3F3E"/>
    <w:rsid w:val="00D447B2"/>
    <w:rsid w:val="00D448A4"/>
    <w:rsid w:val="00D44B77"/>
    <w:rsid w:val="00D455A0"/>
    <w:rsid w:val="00D4654F"/>
    <w:rsid w:val="00D46DA8"/>
    <w:rsid w:val="00D46F52"/>
    <w:rsid w:val="00D50041"/>
    <w:rsid w:val="00D50548"/>
    <w:rsid w:val="00D50AD4"/>
    <w:rsid w:val="00D5119D"/>
    <w:rsid w:val="00D51347"/>
    <w:rsid w:val="00D51B8D"/>
    <w:rsid w:val="00D51DB8"/>
    <w:rsid w:val="00D5257F"/>
    <w:rsid w:val="00D528CC"/>
    <w:rsid w:val="00D531BF"/>
    <w:rsid w:val="00D554CC"/>
    <w:rsid w:val="00D55599"/>
    <w:rsid w:val="00D55F21"/>
    <w:rsid w:val="00D571F6"/>
    <w:rsid w:val="00D57A75"/>
    <w:rsid w:val="00D57EFA"/>
    <w:rsid w:val="00D6077C"/>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420E"/>
    <w:rsid w:val="00D74E89"/>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87E1D"/>
    <w:rsid w:val="00D90626"/>
    <w:rsid w:val="00D90A5C"/>
    <w:rsid w:val="00D90B3D"/>
    <w:rsid w:val="00D91118"/>
    <w:rsid w:val="00D92154"/>
    <w:rsid w:val="00D92164"/>
    <w:rsid w:val="00D92545"/>
    <w:rsid w:val="00D9285B"/>
    <w:rsid w:val="00D92AD4"/>
    <w:rsid w:val="00D92C1F"/>
    <w:rsid w:val="00D92EBC"/>
    <w:rsid w:val="00D93037"/>
    <w:rsid w:val="00D93AD3"/>
    <w:rsid w:val="00D93E49"/>
    <w:rsid w:val="00D941A6"/>
    <w:rsid w:val="00D948BB"/>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15E"/>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3ED0"/>
    <w:rsid w:val="00DB4785"/>
    <w:rsid w:val="00DB4937"/>
    <w:rsid w:val="00DB4B9C"/>
    <w:rsid w:val="00DB5B5D"/>
    <w:rsid w:val="00DB5F43"/>
    <w:rsid w:val="00DB62E9"/>
    <w:rsid w:val="00DB679F"/>
    <w:rsid w:val="00DB67CE"/>
    <w:rsid w:val="00DB6842"/>
    <w:rsid w:val="00DB6961"/>
    <w:rsid w:val="00DB73AA"/>
    <w:rsid w:val="00DB78D7"/>
    <w:rsid w:val="00DB79F0"/>
    <w:rsid w:val="00DC00BB"/>
    <w:rsid w:val="00DC039E"/>
    <w:rsid w:val="00DC0664"/>
    <w:rsid w:val="00DC0E2B"/>
    <w:rsid w:val="00DC164F"/>
    <w:rsid w:val="00DC1992"/>
    <w:rsid w:val="00DC1AAD"/>
    <w:rsid w:val="00DC1BFD"/>
    <w:rsid w:val="00DC29D9"/>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094"/>
    <w:rsid w:val="00DE2D74"/>
    <w:rsid w:val="00DE375E"/>
    <w:rsid w:val="00DE3767"/>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E7FBA"/>
    <w:rsid w:val="00DF0EF8"/>
    <w:rsid w:val="00DF11BA"/>
    <w:rsid w:val="00DF1B33"/>
    <w:rsid w:val="00DF2155"/>
    <w:rsid w:val="00DF2609"/>
    <w:rsid w:val="00DF29D3"/>
    <w:rsid w:val="00DF2DB4"/>
    <w:rsid w:val="00DF34A7"/>
    <w:rsid w:val="00DF3624"/>
    <w:rsid w:val="00DF3626"/>
    <w:rsid w:val="00DF3BBD"/>
    <w:rsid w:val="00DF5518"/>
    <w:rsid w:val="00DF6A68"/>
    <w:rsid w:val="00DF72C2"/>
    <w:rsid w:val="00DF78D0"/>
    <w:rsid w:val="00DF7B9D"/>
    <w:rsid w:val="00DF7C41"/>
    <w:rsid w:val="00E00366"/>
    <w:rsid w:val="00E00BF3"/>
    <w:rsid w:val="00E01337"/>
    <w:rsid w:val="00E01761"/>
    <w:rsid w:val="00E0184F"/>
    <w:rsid w:val="00E01C0F"/>
    <w:rsid w:val="00E02029"/>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3F51"/>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26B"/>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6E55"/>
    <w:rsid w:val="00E37411"/>
    <w:rsid w:val="00E378C3"/>
    <w:rsid w:val="00E379A6"/>
    <w:rsid w:val="00E403FD"/>
    <w:rsid w:val="00E40661"/>
    <w:rsid w:val="00E40D72"/>
    <w:rsid w:val="00E41189"/>
    <w:rsid w:val="00E4143F"/>
    <w:rsid w:val="00E4199B"/>
    <w:rsid w:val="00E41C6F"/>
    <w:rsid w:val="00E4283F"/>
    <w:rsid w:val="00E43B48"/>
    <w:rsid w:val="00E44927"/>
    <w:rsid w:val="00E44A46"/>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490D"/>
    <w:rsid w:val="00E5540E"/>
    <w:rsid w:val="00E5550F"/>
    <w:rsid w:val="00E557B0"/>
    <w:rsid w:val="00E55A48"/>
    <w:rsid w:val="00E565C0"/>
    <w:rsid w:val="00E56D17"/>
    <w:rsid w:val="00E5708D"/>
    <w:rsid w:val="00E57593"/>
    <w:rsid w:val="00E57664"/>
    <w:rsid w:val="00E60141"/>
    <w:rsid w:val="00E601E3"/>
    <w:rsid w:val="00E60227"/>
    <w:rsid w:val="00E60319"/>
    <w:rsid w:val="00E604D8"/>
    <w:rsid w:val="00E60C73"/>
    <w:rsid w:val="00E617FC"/>
    <w:rsid w:val="00E61866"/>
    <w:rsid w:val="00E618B0"/>
    <w:rsid w:val="00E61A90"/>
    <w:rsid w:val="00E6279B"/>
    <w:rsid w:val="00E62A9F"/>
    <w:rsid w:val="00E63117"/>
    <w:rsid w:val="00E6361F"/>
    <w:rsid w:val="00E63B26"/>
    <w:rsid w:val="00E63DC1"/>
    <w:rsid w:val="00E63FC8"/>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0BDB"/>
    <w:rsid w:val="00E7180C"/>
    <w:rsid w:val="00E71B15"/>
    <w:rsid w:val="00E71E63"/>
    <w:rsid w:val="00E728B7"/>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1A"/>
    <w:rsid w:val="00E76149"/>
    <w:rsid w:val="00E7634F"/>
    <w:rsid w:val="00E76798"/>
    <w:rsid w:val="00E7688C"/>
    <w:rsid w:val="00E77A31"/>
    <w:rsid w:val="00E77C3D"/>
    <w:rsid w:val="00E80800"/>
    <w:rsid w:val="00E80C0B"/>
    <w:rsid w:val="00E81891"/>
    <w:rsid w:val="00E81D09"/>
    <w:rsid w:val="00E82573"/>
    <w:rsid w:val="00E8257A"/>
    <w:rsid w:val="00E82EDE"/>
    <w:rsid w:val="00E83F46"/>
    <w:rsid w:val="00E8472E"/>
    <w:rsid w:val="00E84CD3"/>
    <w:rsid w:val="00E855E8"/>
    <w:rsid w:val="00E85746"/>
    <w:rsid w:val="00E857B6"/>
    <w:rsid w:val="00E85D95"/>
    <w:rsid w:val="00E85E18"/>
    <w:rsid w:val="00E86153"/>
    <w:rsid w:val="00E87F87"/>
    <w:rsid w:val="00E90971"/>
    <w:rsid w:val="00E90C1D"/>
    <w:rsid w:val="00E914FE"/>
    <w:rsid w:val="00E92902"/>
    <w:rsid w:val="00E92BC7"/>
    <w:rsid w:val="00E92C2C"/>
    <w:rsid w:val="00E92E62"/>
    <w:rsid w:val="00E93253"/>
    <w:rsid w:val="00E9350D"/>
    <w:rsid w:val="00E9428F"/>
    <w:rsid w:val="00E94FA4"/>
    <w:rsid w:val="00E954AF"/>
    <w:rsid w:val="00E95B6B"/>
    <w:rsid w:val="00E960F8"/>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2CD"/>
    <w:rsid w:val="00EA7306"/>
    <w:rsid w:val="00EA7430"/>
    <w:rsid w:val="00EA7563"/>
    <w:rsid w:val="00EA7767"/>
    <w:rsid w:val="00EA7BC2"/>
    <w:rsid w:val="00EB0301"/>
    <w:rsid w:val="00EB0F82"/>
    <w:rsid w:val="00EB1284"/>
    <w:rsid w:val="00EB18E3"/>
    <w:rsid w:val="00EB1CB9"/>
    <w:rsid w:val="00EB1EFD"/>
    <w:rsid w:val="00EB2775"/>
    <w:rsid w:val="00EB2A69"/>
    <w:rsid w:val="00EB2E16"/>
    <w:rsid w:val="00EB403F"/>
    <w:rsid w:val="00EB415B"/>
    <w:rsid w:val="00EB4851"/>
    <w:rsid w:val="00EB49BE"/>
    <w:rsid w:val="00EB4A07"/>
    <w:rsid w:val="00EB4AAF"/>
    <w:rsid w:val="00EB543A"/>
    <w:rsid w:val="00EB5613"/>
    <w:rsid w:val="00EB674B"/>
    <w:rsid w:val="00EB6C45"/>
    <w:rsid w:val="00EB6C7A"/>
    <w:rsid w:val="00EB6D1E"/>
    <w:rsid w:val="00EB6DFF"/>
    <w:rsid w:val="00EB73AB"/>
    <w:rsid w:val="00EB75DB"/>
    <w:rsid w:val="00EC12ED"/>
    <w:rsid w:val="00EC1608"/>
    <w:rsid w:val="00EC1851"/>
    <w:rsid w:val="00EC194E"/>
    <w:rsid w:val="00EC1C41"/>
    <w:rsid w:val="00EC20C7"/>
    <w:rsid w:val="00EC21AC"/>
    <w:rsid w:val="00EC2387"/>
    <w:rsid w:val="00EC24BA"/>
    <w:rsid w:val="00EC2928"/>
    <w:rsid w:val="00EC2AC1"/>
    <w:rsid w:val="00EC3577"/>
    <w:rsid w:val="00EC38BF"/>
    <w:rsid w:val="00EC38D7"/>
    <w:rsid w:val="00EC39A9"/>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6AA"/>
    <w:rsid w:val="00ED174E"/>
    <w:rsid w:val="00ED1EE4"/>
    <w:rsid w:val="00ED38A3"/>
    <w:rsid w:val="00ED3979"/>
    <w:rsid w:val="00ED39B2"/>
    <w:rsid w:val="00ED3B2B"/>
    <w:rsid w:val="00ED3F34"/>
    <w:rsid w:val="00ED410D"/>
    <w:rsid w:val="00ED45FC"/>
    <w:rsid w:val="00ED5D75"/>
    <w:rsid w:val="00ED6012"/>
    <w:rsid w:val="00ED6118"/>
    <w:rsid w:val="00ED61BA"/>
    <w:rsid w:val="00ED6EA9"/>
    <w:rsid w:val="00ED6EF0"/>
    <w:rsid w:val="00ED7262"/>
    <w:rsid w:val="00EE0676"/>
    <w:rsid w:val="00EE10DF"/>
    <w:rsid w:val="00EE12E1"/>
    <w:rsid w:val="00EE1980"/>
    <w:rsid w:val="00EE1D45"/>
    <w:rsid w:val="00EE20A1"/>
    <w:rsid w:val="00EE2123"/>
    <w:rsid w:val="00EE2383"/>
    <w:rsid w:val="00EE2787"/>
    <w:rsid w:val="00EE2F84"/>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D9C"/>
    <w:rsid w:val="00F20F97"/>
    <w:rsid w:val="00F20FE2"/>
    <w:rsid w:val="00F21444"/>
    <w:rsid w:val="00F2160B"/>
    <w:rsid w:val="00F21658"/>
    <w:rsid w:val="00F21AB1"/>
    <w:rsid w:val="00F21F77"/>
    <w:rsid w:val="00F221DB"/>
    <w:rsid w:val="00F2296A"/>
    <w:rsid w:val="00F23619"/>
    <w:rsid w:val="00F238AB"/>
    <w:rsid w:val="00F24334"/>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37E23"/>
    <w:rsid w:val="00F40EFC"/>
    <w:rsid w:val="00F413D0"/>
    <w:rsid w:val="00F419A2"/>
    <w:rsid w:val="00F42A67"/>
    <w:rsid w:val="00F42AD8"/>
    <w:rsid w:val="00F42CE6"/>
    <w:rsid w:val="00F42D64"/>
    <w:rsid w:val="00F42E1F"/>
    <w:rsid w:val="00F431F9"/>
    <w:rsid w:val="00F4380B"/>
    <w:rsid w:val="00F45AAC"/>
    <w:rsid w:val="00F45F68"/>
    <w:rsid w:val="00F460C6"/>
    <w:rsid w:val="00F46114"/>
    <w:rsid w:val="00F475BF"/>
    <w:rsid w:val="00F475E3"/>
    <w:rsid w:val="00F47E6D"/>
    <w:rsid w:val="00F50A09"/>
    <w:rsid w:val="00F50BAD"/>
    <w:rsid w:val="00F50EC2"/>
    <w:rsid w:val="00F50F45"/>
    <w:rsid w:val="00F51C52"/>
    <w:rsid w:val="00F522D9"/>
    <w:rsid w:val="00F52E73"/>
    <w:rsid w:val="00F530EB"/>
    <w:rsid w:val="00F5363B"/>
    <w:rsid w:val="00F544BB"/>
    <w:rsid w:val="00F54A48"/>
    <w:rsid w:val="00F54D80"/>
    <w:rsid w:val="00F5523B"/>
    <w:rsid w:val="00F555DC"/>
    <w:rsid w:val="00F55D6B"/>
    <w:rsid w:val="00F564CC"/>
    <w:rsid w:val="00F5768E"/>
    <w:rsid w:val="00F57993"/>
    <w:rsid w:val="00F57D19"/>
    <w:rsid w:val="00F617FB"/>
    <w:rsid w:val="00F61C6C"/>
    <w:rsid w:val="00F6428C"/>
    <w:rsid w:val="00F642F8"/>
    <w:rsid w:val="00F64416"/>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73"/>
    <w:rsid w:val="00F760FF"/>
    <w:rsid w:val="00F76193"/>
    <w:rsid w:val="00F76572"/>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832"/>
    <w:rsid w:val="00F83DD8"/>
    <w:rsid w:val="00F84D15"/>
    <w:rsid w:val="00F8513D"/>
    <w:rsid w:val="00F86130"/>
    <w:rsid w:val="00F86184"/>
    <w:rsid w:val="00F861A0"/>
    <w:rsid w:val="00F87A25"/>
    <w:rsid w:val="00F908B7"/>
    <w:rsid w:val="00F90D7F"/>
    <w:rsid w:val="00F9122E"/>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299B"/>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6E52"/>
    <w:rsid w:val="00FB75D9"/>
    <w:rsid w:val="00FC04A8"/>
    <w:rsid w:val="00FC0542"/>
    <w:rsid w:val="00FC091D"/>
    <w:rsid w:val="00FC0AD7"/>
    <w:rsid w:val="00FC17B5"/>
    <w:rsid w:val="00FC1FEF"/>
    <w:rsid w:val="00FC2061"/>
    <w:rsid w:val="00FC2A6C"/>
    <w:rsid w:val="00FC2E8F"/>
    <w:rsid w:val="00FC3050"/>
    <w:rsid w:val="00FC3368"/>
    <w:rsid w:val="00FC351C"/>
    <w:rsid w:val="00FC36E6"/>
    <w:rsid w:val="00FC37E0"/>
    <w:rsid w:val="00FC3BFF"/>
    <w:rsid w:val="00FC4E37"/>
    <w:rsid w:val="00FC4ED7"/>
    <w:rsid w:val="00FC5DA2"/>
    <w:rsid w:val="00FC5E22"/>
    <w:rsid w:val="00FC63C1"/>
    <w:rsid w:val="00FC6835"/>
    <w:rsid w:val="00FC777E"/>
    <w:rsid w:val="00FC7A35"/>
    <w:rsid w:val="00FD0793"/>
    <w:rsid w:val="00FD28C1"/>
    <w:rsid w:val="00FD29E5"/>
    <w:rsid w:val="00FD2A62"/>
    <w:rsid w:val="00FD2BF2"/>
    <w:rsid w:val="00FD327F"/>
    <w:rsid w:val="00FD32F6"/>
    <w:rsid w:val="00FD3316"/>
    <w:rsid w:val="00FD378C"/>
    <w:rsid w:val="00FD3AD6"/>
    <w:rsid w:val="00FD4C1E"/>
    <w:rsid w:val="00FD5AE2"/>
    <w:rsid w:val="00FD6432"/>
    <w:rsid w:val="00FD69A0"/>
    <w:rsid w:val="00FD6D54"/>
    <w:rsid w:val="00FD6EF3"/>
    <w:rsid w:val="00FD7AC4"/>
    <w:rsid w:val="00FE03BC"/>
    <w:rsid w:val="00FE1110"/>
    <w:rsid w:val="00FE18F2"/>
    <w:rsid w:val="00FE1914"/>
    <w:rsid w:val="00FE1EDE"/>
    <w:rsid w:val="00FE1FD3"/>
    <w:rsid w:val="00FE25DA"/>
    <w:rsid w:val="00FE367F"/>
    <w:rsid w:val="00FE3B70"/>
    <w:rsid w:val="00FE3C7C"/>
    <w:rsid w:val="00FE3FD3"/>
    <w:rsid w:val="00FE4CE4"/>
    <w:rsid w:val="00FE51CF"/>
    <w:rsid w:val="00FE5E80"/>
    <w:rsid w:val="00FE6C7D"/>
    <w:rsid w:val="00FE6D65"/>
    <w:rsid w:val="00FE704B"/>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列表段落,¥¡¡¡¡ì¬º¥¹¥È¶ÎÂä,ÁÐ³ö¶ÎÂä,列表段落1,—ño’i—Ž,¥ê¥¹¥È¶ÎÂä,1st level - Bullet List Paragraph,Lettre d'introduction,Paragrafo elenco,Normal bullet 2,Bullet list,목록단락"/>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uiPriority w:val="99"/>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中等深浅网格 1 - 着色 21 Char,列表段落 Char,¥¡¡¡¡ì¬º¥¹¥È¶ÎÂä Char,ÁÐ³ö¶ÎÂä Char,列表段落1 Char,—ño’i—Ž Char,¥ê¥¹¥È¶ÎÂä Char,Lettre d'introduction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qForma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qFormat/>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qFormat/>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uiPriority w:val="22"/>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 w:type="paragraph" w:customStyle="1" w:styleId="0Maintext">
    <w:name w:val="0 Main text"/>
    <w:basedOn w:val="a2"/>
    <w:link w:val="0MaintextChar"/>
    <w:qFormat/>
    <w:rsid w:val="00070CD1"/>
    <w:pPr>
      <w:spacing w:before="0" w:after="100" w:afterAutospacing="1" w:line="288" w:lineRule="auto"/>
      <w:ind w:left="0" w:firstLine="360"/>
    </w:pPr>
    <w:rPr>
      <w:rFonts w:eastAsia="맑은 고딕" w:cs="바탕"/>
    </w:rPr>
  </w:style>
  <w:style w:type="character" w:customStyle="1" w:styleId="0MaintextChar">
    <w:name w:val="0 Main text Char"/>
    <w:basedOn w:val="a3"/>
    <w:link w:val="0Maintext"/>
    <w:qFormat/>
    <w:rsid w:val="00070CD1"/>
    <w:rPr>
      <w:rFonts w:eastAsia="맑은 고딕" w:cs="바탕"/>
      <w:lang w:val="en-GB" w:eastAsia="en-US"/>
    </w:rPr>
  </w:style>
  <w:style w:type="character" w:customStyle="1" w:styleId="B1Char">
    <w:name w:val="B1 Char"/>
    <w:rsid w:val="005925C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9689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6841151">
      <w:bodyDiv w:val="1"/>
      <w:marLeft w:val="0"/>
      <w:marRight w:val="0"/>
      <w:marTop w:val="0"/>
      <w:marBottom w:val="0"/>
      <w:divBdr>
        <w:top w:val="none" w:sz="0" w:space="0" w:color="auto"/>
        <w:left w:val="none" w:sz="0" w:space="0" w:color="auto"/>
        <w:bottom w:val="none" w:sz="0" w:space="0" w:color="auto"/>
        <w:right w:val="none" w:sz="0" w:space="0" w:color="auto"/>
      </w:divBdr>
    </w:div>
    <w:div w:id="320431402">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59289284">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067705">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4807092">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299797161">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D2254D-6334-4ABF-B3F2-C9B60E9F9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2972</Words>
  <Characters>16945</Characters>
  <Application>Microsoft Office Word</Application>
  <DocSecurity>0</DocSecurity>
  <Lines>141</Lines>
  <Paragraphs>39</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19878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2020-08-07T08:30:00Z</dcterms:created>
  <dcterms:modified xsi:type="dcterms:W3CDTF">2020-08-07T08:51:00Z</dcterms:modified>
</cp:coreProperties>
</file>